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5F" w:rsidRPr="007B476F" w:rsidRDefault="002B4E5F" w:rsidP="002B4E5F">
      <w:pPr>
        <w:spacing w:line="560" w:lineRule="exact"/>
        <w:jc w:val="center"/>
        <w:rPr>
          <w:rFonts w:ascii="方正小标宋简体" w:eastAsia="方正小标宋简体" w:hAnsi="宋体" w:cs="华康简标题宋"/>
          <w:kern w:val="0"/>
          <w:sz w:val="44"/>
          <w:szCs w:val="44"/>
        </w:rPr>
      </w:pPr>
      <w:r w:rsidRPr="007B476F">
        <w:rPr>
          <w:rFonts w:ascii="方正小标宋简体" w:eastAsia="方正小标宋简体" w:hAnsi="宋体" w:cs="华康简标题宋" w:hint="eastAsia"/>
          <w:kern w:val="0"/>
          <w:sz w:val="44"/>
          <w:szCs w:val="44"/>
        </w:rPr>
        <w:t>2016年浙江省国民经济和社会发展</w:t>
      </w:r>
    </w:p>
    <w:p w:rsidR="002B4E5F" w:rsidRPr="007B476F" w:rsidRDefault="002B4E5F" w:rsidP="002B4E5F">
      <w:pPr>
        <w:spacing w:line="560" w:lineRule="exact"/>
        <w:jc w:val="center"/>
        <w:rPr>
          <w:rFonts w:ascii="仿宋_GB2312" w:eastAsia="仿宋_GB2312" w:hAnsi="宋体" w:cs="宋体"/>
          <w:b/>
          <w:kern w:val="0"/>
          <w:sz w:val="32"/>
          <w:szCs w:val="32"/>
          <w:vertAlign w:val="superscript"/>
        </w:rPr>
        <w:sectPr w:rsidR="002B4E5F" w:rsidRPr="007B476F" w:rsidSect="002B4E5F">
          <w:footerReference w:type="even" r:id="rId8"/>
          <w:footerReference w:type="default" r:id="rId9"/>
          <w:endnotePr>
            <w:numFmt w:val="decimal"/>
          </w:endnotePr>
          <w:pgSz w:w="11906" w:h="16838" w:code="9"/>
          <w:pgMar w:top="2155" w:right="1474" w:bottom="1928" w:left="1588" w:header="851" w:footer="1531" w:gutter="0"/>
          <w:cols w:space="425"/>
          <w:docGrid w:type="lines" w:linePitch="312"/>
        </w:sectPr>
      </w:pPr>
      <w:r w:rsidRPr="007B476F">
        <w:rPr>
          <w:rFonts w:ascii="方正小标宋简体" w:eastAsia="方正小标宋简体" w:hAnsi="宋体" w:cs="华康简标题宋" w:hint="eastAsia"/>
          <w:kern w:val="0"/>
          <w:sz w:val="44"/>
          <w:szCs w:val="44"/>
        </w:rPr>
        <w:t>统计公报</w:t>
      </w:r>
      <w:bookmarkStart w:id="0" w:name="_GoBack"/>
      <w:bookmarkEnd w:id="0"/>
      <w:r w:rsidRPr="007B476F">
        <w:rPr>
          <w:rStyle w:val="aa"/>
          <w:rFonts w:ascii="方正小标宋简体" w:eastAsia="方正小标宋简体" w:hAnsi="宋体" w:cs="华康简标题宋"/>
          <w:kern w:val="0"/>
          <w:sz w:val="44"/>
          <w:szCs w:val="44"/>
        </w:rPr>
        <w:t>[</w:t>
      </w:r>
      <w:r w:rsidRPr="007B476F">
        <w:rPr>
          <w:rStyle w:val="aa"/>
          <w:rFonts w:ascii="方正小标宋简体" w:eastAsia="方正小标宋简体" w:hAnsi="宋体" w:cs="华康简标题宋"/>
          <w:kern w:val="0"/>
          <w:sz w:val="44"/>
          <w:szCs w:val="44"/>
        </w:rPr>
        <w:endnoteReference w:id="1"/>
      </w:r>
      <w:r w:rsidRPr="007B476F">
        <w:rPr>
          <w:rStyle w:val="aa"/>
          <w:rFonts w:ascii="方正小标宋简体" w:eastAsia="方正小标宋简体" w:hAnsi="宋体" w:cs="华康简标题宋"/>
          <w:kern w:val="0"/>
          <w:sz w:val="44"/>
          <w:szCs w:val="44"/>
        </w:rPr>
        <w:t>]</w:t>
      </w:r>
    </w:p>
    <w:p w:rsidR="002B4E5F" w:rsidRPr="007B476F" w:rsidRDefault="002B4E5F" w:rsidP="002B4E5F">
      <w:pPr>
        <w:spacing w:line="560" w:lineRule="exact"/>
        <w:jc w:val="center"/>
        <w:rPr>
          <w:rFonts w:ascii="仿宋_GB2312" w:eastAsia="仿宋_GB2312" w:hAnsi="宋体" w:cs="宋体"/>
          <w:b/>
          <w:kern w:val="0"/>
          <w:sz w:val="32"/>
          <w:szCs w:val="32"/>
          <w:vertAlign w:val="superscript"/>
        </w:rPr>
      </w:pPr>
    </w:p>
    <w:p w:rsidR="002B4E5F" w:rsidRPr="007B476F" w:rsidRDefault="002B4E5F" w:rsidP="002B4E5F">
      <w:pPr>
        <w:spacing w:line="560" w:lineRule="exact"/>
        <w:jc w:val="center"/>
        <w:rPr>
          <w:rFonts w:ascii="仿宋_GB2312" w:eastAsia="仿宋_GB2312" w:hAnsi="宋体"/>
          <w:kern w:val="0"/>
          <w:sz w:val="32"/>
          <w:szCs w:val="32"/>
        </w:rPr>
      </w:pPr>
      <w:r w:rsidRPr="007B476F">
        <w:rPr>
          <w:rFonts w:ascii="仿宋_GB2312" w:eastAsia="仿宋_GB2312" w:hAnsi="宋体" w:cs="仿宋_GB2312" w:hint="eastAsia"/>
          <w:kern w:val="0"/>
          <w:sz w:val="32"/>
          <w:szCs w:val="32"/>
        </w:rPr>
        <w:t>浙江省统计局</w:t>
      </w:r>
      <w:r w:rsidRPr="007B476F">
        <w:rPr>
          <w:rFonts w:ascii="仿宋_GB2312" w:eastAsia="仿宋_GB2312" w:hAnsi="宋体" w:cs="仿宋_GB2312"/>
          <w:kern w:val="0"/>
          <w:sz w:val="32"/>
          <w:szCs w:val="32"/>
        </w:rPr>
        <w:t xml:space="preserve">  </w:t>
      </w:r>
      <w:r w:rsidRPr="007B476F">
        <w:rPr>
          <w:rFonts w:ascii="仿宋_GB2312" w:eastAsia="仿宋_GB2312" w:hAnsi="宋体" w:cs="仿宋_GB2312" w:hint="eastAsia"/>
          <w:kern w:val="0"/>
          <w:sz w:val="32"/>
          <w:szCs w:val="32"/>
        </w:rPr>
        <w:t>国家统计局浙江调查总队</w:t>
      </w:r>
    </w:p>
    <w:p w:rsidR="002B4E5F" w:rsidRPr="007B476F" w:rsidRDefault="002B4E5F" w:rsidP="002B4E5F">
      <w:pPr>
        <w:spacing w:line="560" w:lineRule="exact"/>
        <w:ind w:firstLineChars="200" w:firstLine="640"/>
        <w:rPr>
          <w:rFonts w:ascii="仿宋_GB2312" w:eastAsia="仿宋_GB2312" w:hAnsi="宋体" w:cs="仿宋_GB2312"/>
          <w:kern w:val="0"/>
          <w:sz w:val="32"/>
          <w:szCs w:val="32"/>
        </w:rPr>
      </w:pPr>
    </w:p>
    <w:p w:rsidR="002B4E5F" w:rsidRPr="007B476F" w:rsidRDefault="002B4E5F" w:rsidP="00935158">
      <w:pPr>
        <w:tabs>
          <w:tab w:val="left" w:pos="5264"/>
        </w:tabs>
        <w:spacing w:line="560" w:lineRule="exact"/>
        <w:ind w:firstLineChars="200" w:firstLine="640"/>
        <w:rPr>
          <w:rFonts w:ascii="仿宋_GB2312" w:eastAsia="仿宋_GB2312"/>
          <w:sz w:val="32"/>
          <w:szCs w:val="32"/>
        </w:rPr>
      </w:pPr>
      <w:r w:rsidRPr="007B476F">
        <w:rPr>
          <w:rFonts w:ascii="仿宋_GB2312" w:eastAsia="仿宋_GB2312" w:hint="eastAsia"/>
          <w:sz w:val="32"/>
          <w:szCs w:val="32"/>
        </w:rPr>
        <w:t>2016年，全省上下全面贯彻落实党</w:t>
      </w:r>
      <w:r w:rsidRPr="007B476F">
        <w:rPr>
          <w:rFonts w:ascii="仿宋_GB2312" w:eastAsia="仿宋_GB2312"/>
          <w:sz w:val="32"/>
          <w:szCs w:val="32"/>
        </w:rPr>
        <w:t>中央</w:t>
      </w:r>
      <w:r w:rsidRPr="007B476F">
        <w:rPr>
          <w:rFonts w:ascii="仿宋_GB2312" w:eastAsia="仿宋_GB2312" w:hint="eastAsia"/>
          <w:sz w:val="32"/>
          <w:szCs w:val="32"/>
        </w:rPr>
        <w:t>、国务院</w:t>
      </w:r>
      <w:r w:rsidRPr="007B476F">
        <w:rPr>
          <w:rFonts w:ascii="仿宋_GB2312" w:eastAsia="仿宋_GB2312"/>
          <w:sz w:val="32"/>
          <w:szCs w:val="32"/>
        </w:rPr>
        <w:t>和省委、省政府决策部署，</w:t>
      </w:r>
      <w:r w:rsidRPr="007B476F">
        <w:rPr>
          <w:rFonts w:ascii="仿宋_GB2312" w:eastAsia="仿宋_GB2312" w:hint="eastAsia"/>
          <w:sz w:val="32"/>
          <w:szCs w:val="32"/>
        </w:rPr>
        <w:t>坚持稳中求进工作总基调，主动把握和引领经济发展新常态，积极推进供给侧结构性改革，坚定不移打好转型升级系列组合拳，经济运行稳走向好，社会发展和谐稳定。</w:t>
      </w:r>
    </w:p>
    <w:p w:rsidR="002B4E5F" w:rsidRPr="007B476F" w:rsidRDefault="002B4E5F" w:rsidP="002B4E5F">
      <w:pPr>
        <w:spacing w:line="560" w:lineRule="exact"/>
        <w:ind w:firstLineChars="200" w:firstLine="640"/>
        <w:rPr>
          <w:rFonts w:ascii="黑体" w:eastAsia="黑体" w:cs="Arial"/>
          <w:sz w:val="32"/>
          <w:szCs w:val="32"/>
        </w:rPr>
      </w:pPr>
      <w:r w:rsidRPr="007B476F">
        <w:rPr>
          <w:rFonts w:ascii="黑体" w:eastAsia="黑体" w:cs="Arial" w:hint="eastAsia"/>
          <w:sz w:val="32"/>
          <w:szCs w:val="32"/>
        </w:rPr>
        <w:t>一、综合</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据2016年全省5‰人口抽样调查推算，年末全省常住人口5590万人，比上年末增加51万人。其中，男性人口为2867.7万人，女性人口为2722.3万人，分别占总人口的51.3%和48.7%。全年出生人口62.4万人，出生率为11.22‰；死亡人口30.7万人，死亡率为5.52‰；自然增长率为5.70‰。城镇化率为67.0%，比上年提高1.2个百分点。</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初步核算，全年地区生产总值（GDP）</w:t>
      </w:r>
      <w:r w:rsidRPr="007B476F">
        <w:rPr>
          <w:rStyle w:val="aa"/>
          <w:rFonts w:ascii="仿宋_GB2312" w:eastAsia="仿宋_GB2312" w:hAnsi="宋体" w:cs="宋体"/>
          <w:kern w:val="0"/>
          <w:sz w:val="32"/>
          <w:szCs w:val="32"/>
        </w:rPr>
        <w:t>[</w:t>
      </w:r>
      <w:r w:rsidRPr="007B476F">
        <w:rPr>
          <w:rStyle w:val="aa"/>
          <w:rFonts w:ascii="仿宋_GB2312" w:eastAsia="仿宋_GB2312" w:hAnsi="宋体" w:cs="宋体"/>
          <w:kern w:val="0"/>
          <w:sz w:val="32"/>
          <w:szCs w:val="32"/>
        </w:rPr>
        <w:endnoteReference w:id="2"/>
      </w:r>
      <w:r w:rsidRPr="007B476F">
        <w:rPr>
          <w:rStyle w:val="aa"/>
          <w:rFonts w:ascii="仿宋_GB2312" w:eastAsia="仿宋_GB2312" w:hAnsi="宋体" w:cs="宋体"/>
          <w:kern w:val="0"/>
          <w:sz w:val="32"/>
          <w:szCs w:val="32"/>
        </w:rPr>
        <w:t>]</w:t>
      </w:r>
      <w:r w:rsidRPr="007B476F">
        <w:rPr>
          <w:rFonts w:ascii="仿宋_GB2312" w:eastAsia="仿宋_GB2312" w:hAnsi="宋体" w:cs="宋体" w:hint="eastAsia"/>
          <w:kern w:val="0"/>
          <w:sz w:val="32"/>
          <w:szCs w:val="32"/>
        </w:rPr>
        <w:t>46485亿元，比上年增长7.5%。其中，第一产业增加值1966亿元，第二产业增加值20518亿元，第三产业增加值24001亿元，分别增长2.7%、5.8%和9.4%，第三产业对GDP的增长贡献率为62.9%。三次产业增加值结构由上年的4.3</w:t>
      </w:r>
      <w:r w:rsidRPr="007B476F">
        <w:rPr>
          <w:rFonts w:ascii="宋体" w:hAnsi="宋体" w:cs="宋体" w:hint="eastAsia"/>
          <w:kern w:val="0"/>
          <w:sz w:val="32"/>
          <w:szCs w:val="32"/>
        </w:rPr>
        <w:t>︰</w:t>
      </w:r>
      <w:r w:rsidRPr="007B476F">
        <w:rPr>
          <w:rFonts w:ascii="仿宋_GB2312" w:eastAsia="仿宋_GB2312" w:hAnsi="宋体" w:cs="宋体" w:hint="eastAsia"/>
          <w:kern w:val="0"/>
          <w:sz w:val="32"/>
          <w:szCs w:val="32"/>
        </w:rPr>
        <w:t>45.9</w:t>
      </w:r>
      <w:r w:rsidRPr="007B476F">
        <w:rPr>
          <w:rFonts w:ascii="宋体" w:hAnsi="宋体" w:cs="宋体" w:hint="eastAsia"/>
          <w:kern w:val="0"/>
          <w:sz w:val="32"/>
          <w:szCs w:val="32"/>
        </w:rPr>
        <w:t>︰</w:t>
      </w:r>
      <w:r w:rsidRPr="007B476F">
        <w:rPr>
          <w:rFonts w:ascii="仿宋_GB2312" w:eastAsia="仿宋_GB2312" w:hAnsi="宋体" w:cs="宋体" w:hint="eastAsia"/>
          <w:kern w:val="0"/>
          <w:sz w:val="32"/>
          <w:szCs w:val="32"/>
        </w:rPr>
        <w:t>49.8调整为4.2</w:t>
      </w:r>
      <w:r w:rsidRPr="007B476F">
        <w:rPr>
          <w:rFonts w:ascii="宋体" w:hAnsi="宋体" w:cs="宋体" w:hint="eastAsia"/>
          <w:kern w:val="0"/>
          <w:sz w:val="32"/>
          <w:szCs w:val="32"/>
        </w:rPr>
        <w:t>︰</w:t>
      </w:r>
      <w:r w:rsidRPr="007B476F">
        <w:rPr>
          <w:rFonts w:ascii="仿宋_GB2312" w:eastAsia="仿宋_GB2312" w:hAnsi="宋体" w:cs="宋体" w:hint="eastAsia"/>
          <w:kern w:val="0"/>
          <w:sz w:val="32"/>
          <w:szCs w:val="32"/>
        </w:rPr>
        <w:t>44.2</w:t>
      </w:r>
      <w:r w:rsidRPr="007B476F">
        <w:rPr>
          <w:rFonts w:ascii="宋体" w:hAnsi="宋体" w:cs="宋体" w:hint="eastAsia"/>
          <w:kern w:val="0"/>
          <w:sz w:val="32"/>
          <w:szCs w:val="32"/>
        </w:rPr>
        <w:t>︰</w:t>
      </w:r>
      <w:r w:rsidRPr="007B476F">
        <w:rPr>
          <w:rFonts w:ascii="仿宋_GB2312" w:eastAsia="仿宋_GB2312" w:hAnsi="宋体" w:cs="宋体" w:hint="eastAsia"/>
          <w:kern w:val="0"/>
          <w:sz w:val="32"/>
          <w:szCs w:val="32"/>
        </w:rPr>
        <w:t>51.6，第三产业比重提高1.8个百分点。人均GDP为83538元（按年平均</w:t>
      </w:r>
      <w:r w:rsidRPr="007B476F">
        <w:rPr>
          <w:rFonts w:ascii="仿宋_GB2312" w:eastAsia="仿宋_GB2312" w:hAnsi="宋体" w:cs="宋体" w:hint="eastAsia"/>
          <w:kern w:val="0"/>
          <w:sz w:val="32"/>
          <w:szCs w:val="32"/>
        </w:rPr>
        <w:lastRenderedPageBreak/>
        <w:t>汇率折算为12577美元），增长6.7%。全员劳动生产率为12.4万元/人，按可比价计算比上年提高6.8%。</w:t>
      </w:r>
    </w:p>
    <w:p w:rsidR="002B4E5F" w:rsidRPr="007B476F" w:rsidRDefault="002B4E5F" w:rsidP="002B4E5F">
      <w:pPr>
        <w:spacing w:line="560" w:lineRule="exact"/>
        <w:ind w:firstLine="200"/>
        <w:jc w:val="center"/>
        <w:rPr>
          <w:rFonts w:ascii="仿宋_GB2312" w:eastAsia="仿宋_GB2312" w:hAnsi="宋体" w:cs="宋体"/>
          <w:b/>
          <w:kern w:val="0"/>
          <w:sz w:val="24"/>
        </w:rPr>
      </w:pPr>
      <w:r w:rsidRPr="007B476F">
        <w:rPr>
          <w:rFonts w:ascii="仿宋_GB2312" w:eastAsia="仿宋_GB2312" w:hAnsi="宋体" w:cs="宋体" w:hint="eastAsia"/>
          <w:b/>
          <w:kern w:val="0"/>
          <w:sz w:val="24"/>
        </w:rPr>
        <w:t>图1  2011-2016年地区生产总值及增长速度</w:t>
      </w:r>
    </w:p>
    <w:p w:rsidR="002B4E5F" w:rsidRPr="007B476F" w:rsidRDefault="002B4E5F" w:rsidP="002B4E5F">
      <w:pPr>
        <w:spacing w:line="560" w:lineRule="exact"/>
        <w:ind w:firstLine="200"/>
        <w:jc w:val="center"/>
        <w:rPr>
          <w:rFonts w:ascii="仿宋_GB2312" w:eastAsia="仿宋_GB2312" w:hAnsi="宋体" w:cs="宋体"/>
          <w:b/>
          <w:kern w:val="0"/>
          <w:sz w:val="24"/>
        </w:rPr>
      </w:pPr>
      <w:r w:rsidRPr="007B476F">
        <w:rPr>
          <w:noProof/>
        </w:rPr>
        <w:drawing>
          <wp:anchor distT="0" distB="0" distL="114300" distR="114300" simplePos="0" relativeHeight="251663360" behindDoc="0" locked="0" layoutInCell="1" allowOverlap="1" wp14:anchorId="4E6B32A3" wp14:editId="01826F56">
            <wp:simplePos x="0" y="0"/>
            <wp:positionH relativeFrom="column">
              <wp:posOffset>279400</wp:posOffset>
            </wp:positionH>
            <wp:positionV relativeFrom="paragraph">
              <wp:posOffset>48895</wp:posOffset>
            </wp:positionV>
            <wp:extent cx="5280660" cy="3429000"/>
            <wp:effectExtent l="0" t="0" r="0" b="0"/>
            <wp:wrapTopAndBottom/>
            <wp:docPr id="8" name="图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B4E5F" w:rsidRPr="007B476F" w:rsidRDefault="002B4E5F" w:rsidP="002B4E5F">
      <w:pPr>
        <w:spacing w:line="560" w:lineRule="exact"/>
        <w:ind w:firstLine="200"/>
        <w:jc w:val="center"/>
        <w:rPr>
          <w:rFonts w:ascii="仿宋_GB2312" w:eastAsia="仿宋_GB2312" w:hAnsi="宋体" w:cs="宋体"/>
          <w:b/>
          <w:kern w:val="0"/>
          <w:sz w:val="24"/>
        </w:rPr>
      </w:pPr>
      <w:r w:rsidRPr="007B476F">
        <w:rPr>
          <w:rFonts w:ascii="仿宋_GB2312" w:eastAsia="仿宋_GB2312" w:hAnsi="宋体" w:cs="宋体" w:hint="eastAsia"/>
          <w:b/>
          <w:kern w:val="0"/>
          <w:sz w:val="24"/>
        </w:rPr>
        <w:t>图2  2016年地区生产总值及第三产业增加值构成</w:t>
      </w:r>
    </w:p>
    <w:p w:rsidR="002B4E5F" w:rsidRPr="007B476F" w:rsidRDefault="002B4E5F" w:rsidP="002B4E5F">
      <w:pPr>
        <w:spacing w:line="560" w:lineRule="exact"/>
        <w:ind w:firstLine="200"/>
        <w:jc w:val="center"/>
        <w:rPr>
          <w:rFonts w:ascii="仿宋_GB2312" w:eastAsia="仿宋_GB2312" w:hAnsi="宋体" w:cs="宋体"/>
          <w:b/>
          <w:kern w:val="0"/>
          <w:sz w:val="24"/>
        </w:rPr>
      </w:pPr>
      <w:r w:rsidRPr="007B476F">
        <w:rPr>
          <w:noProof/>
        </w:rPr>
        <w:drawing>
          <wp:anchor distT="0" distB="1524" distL="126492" distR="126492" simplePos="0" relativeHeight="251659264" behindDoc="0" locked="0" layoutInCell="1" allowOverlap="1" wp14:anchorId="6AF44F1E" wp14:editId="398C1CF9">
            <wp:simplePos x="0" y="0"/>
            <wp:positionH relativeFrom="column">
              <wp:posOffset>149987</wp:posOffset>
            </wp:positionH>
            <wp:positionV relativeFrom="paragraph">
              <wp:posOffset>241300</wp:posOffset>
            </wp:positionV>
            <wp:extent cx="2620645" cy="2521585"/>
            <wp:effectExtent l="38100" t="0" r="46355" b="0"/>
            <wp:wrapNone/>
            <wp:docPr id="7"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7B476F">
        <w:rPr>
          <w:noProof/>
        </w:rPr>
        <w:drawing>
          <wp:anchor distT="0" distB="0" distL="114300" distR="114300" simplePos="0" relativeHeight="251660288" behindDoc="0" locked="0" layoutInCell="1" allowOverlap="1" wp14:anchorId="6FBD4FFD" wp14:editId="4CB296D1">
            <wp:simplePos x="0" y="0"/>
            <wp:positionH relativeFrom="column">
              <wp:posOffset>2847340</wp:posOffset>
            </wp:positionH>
            <wp:positionV relativeFrom="paragraph">
              <wp:posOffset>134620</wp:posOffset>
            </wp:positionV>
            <wp:extent cx="3002280" cy="2491740"/>
            <wp:effectExtent l="0" t="0" r="0" b="0"/>
            <wp:wrapNone/>
            <wp:docPr id="6"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2B4E5F" w:rsidRPr="007B476F" w:rsidRDefault="002B4E5F" w:rsidP="002B4E5F">
      <w:pPr>
        <w:spacing w:line="560" w:lineRule="exact"/>
        <w:ind w:firstLine="200"/>
        <w:jc w:val="center"/>
        <w:rPr>
          <w:rFonts w:ascii="仿宋_GB2312" w:eastAsia="仿宋_GB2312" w:hAnsi="宋体" w:cs="宋体"/>
          <w:b/>
          <w:kern w:val="0"/>
          <w:sz w:val="24"/>
        </w:rPr>
      </w:pPr>
    </w:p>
    <w:p w:rsidR="002B4E5F" w:rsidRPr="007B476F" w:rsidRDefault="002B4E5F" w:rsidP="002B4E5F">
      <w:pPr>
        <w:spacing w:line="560" w:lineRule="exact"/>
        <w:ind w:firstLine="200"/>
        <w:jc w:val="center"/>
        <w:rPr>
          <w:rFonts w:ascii="仿宋_GB2312" w:eastAsia="仿宋_GB2312" w:hAnsi="宋体" w:cs="宋体"/>
          <w:b/>
          <w:kern w:val="0"/>
          <w:sz w:val="24"/>
        </w:rPr>
      </w:pPr>
    </w:p>
    <w:p w:rsidR="002B4E5F" w:rsidRPr="007B476F" w:rsidRDefault="002B4E5F" w:rsidP="002B4E5F">
      <w:pPr>
        <w:spacing w:line="560" w:lineRule="exact"/>
        <w:ind w:firstLine="200"/>
        <w:jc w:val="center"/>
        <w:rPr>
          <w:rFonts w:ascii="仿宋_GB2312" w:eastAsia="仿宋_GB2312" w:hAnsi="宋体" w:cs="宋体"/>
          <w:b/>
          <w:kern w:val="0"/>
          <w:sz w:val="24"/>
        </w:rPr>
      </w:pPr>
    </w:p>
    <w:p w:rsidR="002B4E5F" w:rsidRPr="007B476F" w:rsidRDefault="002B4E5F" w:rsidP="002B4E5F">
      <w:pPr>
        <w:spacing w:line="560" w:lineRule="exact"/>
        <w:ind w:firstLine="200"/>
        <w:jc w:val="center"/>
        <w:rPr>
          <w:rFonts w:ascii="仿宋_GB2312" w:eastAsia="仿宋_GB2312" w:hAnsi="宋体" w:cs="宋体"/>
          <w:b/>
          <w:kern w:val="0"/>
          <w:sz w:val="24"/>
        </w:rPr>
      </w:pPr>
    </w:p>
    <w:p w:rsidR="002B4E5F" w:rsidRPr="007B476F" w:rsidRDefault="002B4E5F" w:rsidP="002B4E5F">
      <w:pPr>
        <w:spacing w:line="560" w:lineRule="exact"/>
        <w:ind w:firstLine="200"/>
        <w:jc w:val="center"/>
        <w:rPr>
          <w:rFonts w:ascii="仿宋_GB2312" w:eastAsia="仿宋_GB2312" w:hAnsi="宋体" w:cs="宋体"/>
          <w:b/>
          <w:kern w:val="0"/>
          <w:sz w:val="24"/>
        </w:rPr>
      </w:pPr>
    </w:p>
    <w:p w:rsidR="002B4E5F" w:rsidRPr="007B476F" w:rsidRDefault="002B4E5F" w:rsidP="002B4E5F">
      <w:pPr>
        <w:spacing w:line="560" w:lineRule="exact"/>
        <w:ind w:firstLine="200"/>
        <w:jc w:val="center"/>
        <w:rPr>
          <w:rFonts w:ascii="仿宋_GB2312" w:eastAsia="仿宋_GB2312" w:hAnsi="宋体" w:cs="宋体"/>
          <w:b/>
          <w:kern w:val="0"/>
          <w:sz w:val="24"/>
        </w:rPr>
      </w:pP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lastRenderedPageBreak/>
        <w:t>全年信息经济核心产业增加值3911亿元，按现价计算增长15.9%，占GDP的8.4%，比重比上年提高0.7个百分点。全省规模以上服务业企业</w:t>
      </w:r>
      <w:r w:rsidRPr="007B476F">
        <w:rPr>
          <w:rStyle w:val="aa"/>
          <w:rFonts w:ascii="仿宋_GB2312" w:eastAsia="仿宋_GB2312" w:hAnsi="宋体" w:cs="宋体"/>
          <w:kern w:val="0"/>
          <w:sz w:val="32"/>
          <w:szCs w:val="32"/>
        </w:rPr>
        <w:t>[</w:t>
      </w:r>
      <w:r w:rsidRPr="007B476F">
        <w:rPr>
          <w:rStyle w:val="aa"/>
          <w:rFonts w:ascii="仿宋_GB2312" w:eastAsia="仿宋_GB2312" w:hAnsi="宋体" w:cs="宋体"/>
          <w:kern w:val="0"/>
          <w:sz w:val="32"/>
          <w:szCs w:val="32"/>
        </w:rPr>
        <w:endnoteReference w:id="3"/>
      </w:r>
      <w:r w:rsidRPr="007B476F">
        <w:rPr>
          <w:rStyle w:val="aa"/>
          <w:rFonts w:ascii="仿宋_GB2312" w:eastAsia="仿宋_GB2312" w:hAnsi="宋体" w:cs="宋体"/>
          <w:kern w:val="0"/>
          <w:sz w:val="32"/>
          <w:szCs w:val="32"/>
        </w:rPr>
        <w:t>]</w:t>
      </w:r>
      <w:r w:rsidRPr="007B476F">
        <w:rPr>
          <w:rFonts w:ascii="仿宋_GB2312" w:eastAsia="仿宋_GB2312" w:hAnsi="宋体" w:cs="宋体" w:hint="eastAsia"/>
          <w:kern w:val="0"/>
          <w:sz w:val="32"/>
          <w:szCs w:val="32"/>
        </w:rPr>
        <w:t>营业收入10573亿元，比上年增长21.1%；利润总额1808亿元，增长21.4%。</w:t>
      </w:r>
    </w:p>
    <w:p w:rsidR="002B4E5F" w:rsidRPr="007B476F" w:rsidRDefault="002B4E5F" w:rsidP="002B4E5F">
      <w:pPr>
        <w:spacing w:line="560" w:lineRule="exact"/>
        <w:ind w:firstLineChars="200" w:firstLine="482"/>
        <w:jc w:val="center"/>
        <w:rPr>
          <w:rFonts w:ascii="仿宋_GB2312" w:eastAsia="仿宋_GB2312"/>
          <w:b/>
          <w:sz w:val="24"/>
        </w:rPr>
      </w:pPr>
      <w:r w:rsidRPr="007B476F">
        <w:rPr>
          <w:rFonts w:ascii="仿宋_GB2312" w:eastAsia="仿宋_GB2312" w:hAnsi="宋体" w:cs="宋体"/>
          <w:b/>
          <w:kern w:val="0"/>
          <w:sz w:val="24"/>
        </w:rPr>
        <w:t>表</w:t>
      </w:r>
      <w:r w:rsidRPr="007B476F">
        <w:rPr>
          <w:rFonts w:ascii="仿宋_GB2312" w:eastAsia="仿宋_GB2312" w:hAnsi="宋体" w:cs="宋体" w:hint="eastAsia"/>
          <w:b/>
          <w:kern w:val="0"/>
          <w:sz w:val="24"/>
        </w:rPr>
        <w:t>1</w:t>
      </w:r>
      <w:r w:rsidRPr="007B476F">
        <w:rPr>
          <w:rFonts w:ascii="仿宋_GB2312" w:eastAsia="仿宋_GB2312" w:hAnsi="宋体" w:cs="宋体"/>
          <w:b/>
          <w:kern w:val="0"/>
          <w:sz w:val="24"/>
        </w:rPr>
        <w:t xml:space="preserve">　</w:t>
      </w:r>
      <w:r w:rsidRPr="007B476F">
        <w:rPr>
          <w:rFonts w:ascii="仿宋_GB2312" w:eastAsia="仿宋_GB2312" w:hint="eastAsia"/>
          <w:b/>
          <w:sz w:val="24"/>
        </w:rPr>
        <w:t>2016年规模以上服务业主要行业营业收入情况</w:t>
      </w:r>
    </w:p>
    <w:tbl>
      <w:tblPr>
        <w:tblW w:w="5000" w:type="pct"/>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334"/>
        <w:gridCol w:w="2158"/>
        <w:gridCol w:w="2568"/>
      </w:tblGrid>
      <w:tr w:rsidR="007B476F" w:rsidRPr="007B476F" w:rsidTr="007B476F">
        <w:trPr>
          <w:trHeight w:hRule="exact" w:val="369"/>
          <w:jc w:val="center"/>
        </w:trPr>
        <w:tc>
          <w:tcPr>
            <w:tcW w:w="2392" w:type="pct"/>
            <w:tcBorders>
              <w:top w:val="single" w:sz="12" w:space="0" w:color="auto"/>
              <w:bottom w:val="single" w:sz="12" w:space="0" w:color="auto"/>
              <w:right w:val="single" w:sz="12" w:space="0" w:color="auto"/>
            </w:tcBorders>
          </w:tcPr>
          <w:p w:rsidR="002B4E5F" w:rsidRPr="007B476F" w:rsidRDefault="002B4E5F" w:rsidP="007B476F">
            <w:pPr>
              <w:spacing w:line="320" w:lineRule="exact"/>
              <w:ind w:rightChars="11" w:right="23" w:firstLine="10"/>
              <w:jc w:val="center"/>
              <w:rPr>
                <w:rFonts w:ascii="仿宋_GB2312" w:eastAsia="仿宋_GB2312"/>
                <w:b/>
                <w:bCs/>
                <w:sz w:val="24"/>
              </w:rPr>
            </w:pPr>
            <w:r w:rsidRPr="007B476F">
              <w:rPr>
                <w:rFonts w:ascii="仿宋_GB2312" w:eastAsia="仿宋_GB2312" w:hint="eastAsia"/>
                <w:b/>
                <w:bCs/>
                <w:sz w:val="24"/>
              </w:rPr>
              <w:t>行   业</w:t>
            </w:r>
          </w:p>
        </w:tc>
        <w:tc>
          <w:tcPr>
            <w:tcW w:w="1191" w:type="pct"/>
            <w:tcBorders>
              <w:top w:val="single" w:sz="12" w:space="0" w:color="auto"/>
              <w:left w:val="single" w:sz="12" w:space="0" w:color="auto"/>
              <w:bottom w:val="single" w:sz="12" w:space="0" w:color="auto"/>
              <w:right w:val="single" w:sz="12" w:space="0" w:color="auto"/>
            </w:tcBorders>
          </w:tcPr>
          <w:p w:rsidR="002B4E5F" w:rsidRPr="007B476F" w:rsidRDefault="002B4E5F" w:rsidP="007B476F">
            <w:pPr>
              <w:spacing w:line="320" w:lineRule="exact"/>
              <w:ind w:rightChars="11" w:right="23" w:firstLine="10"/>
              <w:jc w:val="center"/>
              <w:rPr>
                <w:rFonts w:ascii="仿宋_GB2312" w:eastAsia="仿宋_GB2312"/>
                <w:b/>
                <w:bCs/>
                <w:sz w:val="24"/>
              </w:rPr>
            </w:pPr>
            <w:r w:rsidRPr="007B476F">
              <w:rPr>
                <w:rFonts w:ascii="仿宋_GB2312" w:eastAsia="仿宋_GB2312" w:hint="eastAsia"/>
                <w:b/>
                <w:bCs/>
                <w:sz w:val="24"/>
              </w:rPr>
              <w:t>营业收入（亿元）</w:t>
            </w:r>
          </w:p>
        </w:tc>
        <w:tc>
          <w:tcPr>
            <w:tcW w:w="1417" w:type="pct"/>
            <w:tcBorders>
              <w:top w:val="single" w:sz="12" w:space="0" w:color="auto"/>
              <w:left w:val="single" w:sz="12" w:space="0" w:color="auto"/>
              <w:bottom w:val="single" w:sz="12" w:space="0" w:color="auto"/>
            </w:tcBorders>
          </w:tcPr>
          <w:p w:rsidR="002B4E5F" w:rsidRPr="007B476F" w:rsidRDefault="00397065" w:rsidP="00397065">
            <w:pPr>
              <w:spacing w:line="320" w:lineRule="exact"/>
              <w:ind w:rightChars="11" w:right="23" w:firstLine="10"/>
              <w:jc w:val="center"/>
              <w:rPr>
                <w:rFonts w:ascii="仿宋_GB2312" w:eastAsia="仿宋_GB2312"/>
                <w:b/>
                <w:bCs/>
                <w:sz w:val="24"/>
              </w:rPr>
            </w:pPr>
            <w:r>
              <w:rPr>
                <w:rFonts w:ascii="仿宋_GB2312" w:eastAsia="仿宋_GB2312" w:hint="eastAsia"/>
                <w:b/>
                <w:bCs/>
                <w:sz w:val="24"/>
              </w:rPr>
              <w:t>比上年</w:t>
            </w:r>
            <w:r w:rsidR="002B4E5F" w:rsidRPr="007B476F">
              <w:rPr>
                <w:rFonts w:ascii="仿宋_GB2312" w:eastAsia="仿宋_GB2312" w:hint="eastAsia"/>
                <w:b/>
                <w:bCs/>
                <w:sz w:val="24"/>
              </w:rPr>
              <w:t>增长（%）</w:t>
            </w:r>
          </w:p>
        </w:tc>
      </w:tr>
      <w:tr w:rsidR="007B476F" w:rsidRPr="007B476F" w:rsidTr="007B476F">
        <w:trPr>
          <w:trHeight w:hRule="exact" w:val="340"/>
          <w:jc w:val="center"/>
        </w:trPr>
        <w:tc>
          <w:tcPr>
            <w:tcW w:w="2392" w:type="pct"/>
            <w:tcBorders>
              <w:top w:val="single" w:sz="12" w:space="0" w:color="auto"/>
              <w:bottom w:val="nil"/>
              <w:right w:val="single" w:sz="12" w:space="0" w:color="auto"/>
            </w:tcBorders>
            <w:vAlign w:val="bottom"/>
          </w:tcPr>
          <w:p w:rsidR="002B4E5F" w:rsidRPr="007B476F" w:rsidRDefault="002B4E5F" w:rsidP="007B476F">
            <w:pPr>
              <w:spacing w:line="320" w:lineRule="exact"/>
              <w:jc w:val="left"/>
              <w:rPr>
                <w:rFonts w:ascii="仿宋_GB2312" w:eastAsia="仿宋_GB2312" w:hAnsi="宋体" w:cs="宋体"/>
                <w:b/>
                <w:kern w:val="0"/>
                <w:sz w:val="24"/>
              </w:rPr>
            </w:pPr>
            <w:r w:rsidRPr="007B476F">
              <w:rPr>
                <w:rFonts w:ascii="仿宋_GB2312" w:eastAsia="仿宋_GB2312" w:hAnsi="宋体" w:cs="宋体" w:hint="eastAsia"/>
                <w:b/>
                <w:kern w:val="0"/>
                <w:sz w:val="24"/>
              </w:rPr>
              <w:t>总   计</w:t>
            </w:r>
          </w:p>
        </w:tc>
        <w:tc>
          <w:tcPr>
            <w:tcW w:w="1191" w:type="pct"/>
            <w:tcBorders>
              <w:top w:val="single" w:sz="12" w:space="0" w:color="auto"/>
              <w:left w:val="single" w:sz="12" w:space="0" w:color="auto"/>
              <w:bottom w:val="nil"/>
              <w:right w:val="single" w:sz="12" w:space="0" w:color="auto"/>
            </w:tcBorders>
            <w:vAlign w:val="bottom"/>
          </w:tcPr>
          <w:p w:rsidR="002B4E5F" w:rsidRPr="007B476F" w:rsidRDefault="002B4E5F" w:rsidP="00A0185A">
            <w:pPr>
              <w:ind w:rightChars="288" w:right="605"/>
              <w:jc w:val="right"/>
              <w:rPr>
                <w:rFonts w:ascii="仿宋_GB2312" w:eastAsia="仿宋_GB2312" w:hAnsi="Arial" w:cs="Arial"/>
                <w:b/>
                <w:sz w:val="24"/>
              </w:rPr>
            </w:pPr>
            <w:r w:rsidRPr="007B476F">
              <w:rPr>
                <w:rFonts w:ascii="仿宋_GB2312" w:eastAsia="仿宋_GB2312" w:hAnsi="Arial" w:cs="Arial" w:hint="eastAsia"/>
                <w:b/>
                <w:sz w:val="24"/>
              </w:rPr>
              <w:t>10573</w:t>
            </w:r>
          </w:p>
        </w:tc>
        <w:tc>
          <w:tcPr>
            <w:tcW w:w="1417" w:type="pct"/>
            <w:tcBorders>
              <w:top w:val="single" w:sz="12" w:space="0" w:color="auto"/>
              <w:left w:val="single" w:sz="12" w:space="0" w:color="auto"/>
              <w:bottom w:val="nil"/>
            </w:tcBorders>
            <w:vAlign w:val="center"/>
          </w:tcPr>
          <w:p w:rsidR="002B4E5F" w:rsidRPr="007B476F" w:rsidRDefault="002B4E5F" w:rsidP="00A0185A">
            <w:pPr>
              <w:widowControl/>
              <w:ind w:rightChars="431" w:right="905"/>
              <w:jc w:val="right"/>
              <w:rPr>
                <w:rFonts w:ascii="仿宋_GB2312" w:eastAsia="仿宋_GB2312" w:hAnsi="Arial" w:cs="Arial"/>
                <w:b/>
                <w:kern w:val="0"/>
                <w:sz w:val="24"/>
              </w:rPr>
            </w:pPr>
            <w:r w:rsidRPr="007B476F">
              <w:rPr>
                <w:rFonts w:ascii="仿宋_GB2312" w:eastAsia="仿宋_GB2312" w:hAnsi="Arial" w:cs="Arial" w:hint="eastAsia"/>
                <w:b/>
                <w:kern w:val="0"/>
                <w:sz w:val="24"/>
              </w:rPr>
              <w:t>21.1</w:t>
            </w:r>
          </w:p>
        </w:tc>
      </w:tr>
      <w:tr w:rsidR="007B476F" w:rsidRPr="007B476F" w:rsidTr="007B476F">
        <w:trPr>
          <w:trHeight w:hRule="exact" w:val="340"/>
          <w:jc w:val="center"/>
        </w:trPr>
        <w:tc>
          <w:tcPr>
            <w:tcW w:w="2392" w:type="pct"/>
            <w:tcBorders>
              <w:top w:val="nil"/>
              <w:bottom w:val="nil"/>
              <w:right w:val="single" w:sz="12" w:space="0" w:color="auto"/>
            </w:tcBorders>
            <w:vAlign w:val="bottom"/>
          </w:tcPr>
          <w:p w:rsidR="002B4E5F" w:rsidRPr="007B476F" w:rsidRDefault="002B4E5F" w:rsidP="007B476F">
            <w:pPr>
              <w:spacing w:line="320" w:lineRule="exact"/>
              <w:ind w:leftChars="134" w:left="281"/>
              <w:jc w:val="left"/>
              <w:rPr>
                <w:rFonts w:ascii="仿宋_GB2312" w:eastAsia="仿宋_GB2312" w:hAnsi="宋体" w:cs="宋体"/>
                <w:kern w:val="0"/>
                <w:sz w:val="24"/>
              </w:rPr>
            </w:pPr>
            <w:r w:rsidRPr="007B476F">
              <w:rPr>
                <w:rFonts w:ascii="仿宋_GB2312" w:eastAsia="仿宋_GB2312" w:hAnsi="宋体" w:cs="宋体"/>
                <w:kern w:val="0"/>
                <w:sz w:val="24"/>
              </w:rPr>
              <w:t>交通运输、仓储和邮政业</w:t>
            </w:r>
          </w:p>
        </w:tc>
        <w:tc>
          <w:tcPr>
            <w:tcW w:w="1191" w:type="pct"/>
            <w:tcBorders>
              <w:top w:val="nil"/>
              <w:left w:val="single" w:sz="12" w:space="0" w:color="auto"/>
              <w:bottom w:val="nil"/>
              <w:right w:val="single" w:sz="12" w:space="0" w:color="auto"/>
            </w:tcBorders>
            <w:vAlign w:val="bottom"/>
          </w:tcPr>
          <w:p w:rsidR="002B4E5F" w:rsidRPr="007B476F" w:rsidRDefault="002B4E5F" w:rsidP="00A0185A">
            <w:pPr>
              <w:ind w:rightChars="288" w:right="605"/>
              <w:jc w:val="right"/>
              <w:rPr>
                <w:rFonts w:ascii="仿宋_GB2312" w:eastAsia="仿宋_GB2312" w:hAnsi="Arial" w:cs="Arial"/>
                <w:sz w:val="24"/>
              </w:rPr>
            </w:pPr>
            <w:r w:rsidRPr="007B476F">
              <w:rPr>
                <w:rFonts w:ascii="仿宋_GB2312" w:eastAsia="仿宋_GB2312" w:hAnsi="Arial" w:cs="Arial" w:hint="eastAsia"/>
                <w:sz w:val="24"/>
              </w:rPr>
              <w:t>2307</w:t>
            </w:r>
          </w:p>
        </w:tc>
        <w:tc>
          <w:tcPr>
            <w:tcW w:w="1417" w:type="pct"/>
            <w:tcBorders>
              <w:top w:val="nil"/>
              <w:left w:val="single" w:sz="12" w:space="0" w:color="auto"/>
              <w:bottom w:val="nil"/>
            </w:tcBorders>
            <w:vAlign w:val="center"/>
          </w:tcPr>
          <w:p w:rsidR="002B4E5F" w:rsidRPr="007B476F" w:rsidRDefault="002B4E5F" w:rsidP="00A0185A">
            <w:pPr>
              <w:widowControl/>
              <w:ind w:rightChars="431" w:right="905"/>
              <w:jc w:val="right"/>
              <w:rPr>
                <w:rFonts w:ascii="仿宋_GB2312" w:eastAsia="仿宋_GB2312" w:hAnsi="Arial" w:cs="Arial"/>
                <w:kern w:val="0"/>
                <w:sz w:val="24"/>
              </w:rPr>
            </w:pPr>
            <w:r w:rsidRPr="007B476F">
              <w:rPr>
                <w:rFonts w:ascii="仿宋_GB2312" w:eastAsia="仿宋_GB2312" w:hAnsi="Arial" w:cs="Arial" w:hint="eastAsia"/>
                <w:kern w:val="0"/>
                <w:sz w:val="24"/>
              </w:rPr>
              <w:t>7.2</w:t>
            </w:r>
          </w:p>
        </w:tc>
      </w:tr>
      <w:tr w:rsidR="007B476F" w:rsidRPr="007B476F" w:rsidTr="007B476F">
        <w:trPr>
          <w:trHeight w:hRule="exact" w:val="340"/>
          <w:jc w:val="center"/>
        </w:trPr>
        <w:tc>
          <w:tcPr>
            <w:tcW w:w="2392" w:type="pct"/>
            <w:tcBorders>
              <w:top w:val="nil"/>
              <w:bottom w:val="nil"/>
              <w:right w:val="single" w:sz="12" w:space="0" w:color="auto"/>
            </w:tcBorders>
            <w:vAlign w:val="bottom"/>
          </w:tcPr>
          <w:p w:rsidR="002B4E5F" w:rsidRPr="007B476F" w:rsidRDefault="002B4E5F" w:rsidP="007B476F">
            <w:pPr>
              <w:spacing w:line="320" w:lineRule="exact"/>
              <w:ind w:leftChars="134" w:left="281"/>
              <w:jc w:val="left"/>
              <w:rPr>
                <w:rFonts w:ascii="仿宋_GB2312" w:eastAsia="仿宋_GB2312" w:hAnsi="宋体" w:cs="宋体"/>
                <w:kern w:val="0"/>
                <w:sz w:val="24"/>
              </w:rPr>
            </w:pPr>
            <w:r w:rsidRPr="007B476F">
              <w:rPr>
                <w:rFonts w:ascii="仿宋_GB2312" w:eastAsia="仿宋_GB2312" w:hAnsi="宋体" w:cs="宋体"/>
                <w:kern w:val="0"/>
                <w:sz w:val="24"/>
              </w:rPr>
              <w:t>信息传输、软件和信息技术服务业</w:t>
            </w:r>
          </w:p>
        </w:tc>
        <w:tc>
          <w:tcPr>
            <w:tcW w:w="1191" w:type="pct"/>
            <w:tcBorders>
              <w:top w:val="nil"/>
              <w:left w:val="single" w:sz="12" w:space="0" w:color="auto"/>
              <w:bottom w:val="nil"/>
              <w:right w:val="single" w:sz="12" w:space="0" w:color="auto"/>
            </w:tcBorders>
            <w:vAlign w:val="bottom"/>
          </w:tcPr>
          <w:p w:rsidR="002B4E5F" w:rsidRPr="007B476F" w:rsidRDefault="002B4E5F" w:rsidP="00A0185A">
            <w:pPr>
              <w:ind w:rightChars="288" w:right="605"/>
              <w:jc w:val="right"/>
              <w:rPr>
                <w:rFonts w:ascii="仿宋_GB2312" w:eastAsia="仿宋_GB2312" w:hAnsi="Arial" w:cs="Arial"/>
                <w:sz w:val="24"/>
              </w:rPr>
            </w:pPr>
            <w:r w:rsidRPr="007B476F">
              <w:rPr>
                <w:rFonts w:ascii="仿宋_GB2312" w:eastAsia="仿宋_GB2312" w:hAnsi="Arial" w:cs="Arial" w:hint="eastAsia"/>
                <w:sz w:val="24"/>
              </w:rPr>
              <w:t>4297</w:t>
            </w:r>
          </w:p>
        </w:tc>
        <w:tc>
          <w:tcPr>
            <w:tcW w:w="1417" w:type="pct"/>
            <w:tcBorders>
              <w:top w:val="nil"/>
              <w:left w:val="single" w:sz="12" w:space="0" w:color="auto"/>
              <w:bottom w:val="nil"/>
            </w:tcBorders>
            <w:vAlign w:val="center"/>
          </w:tcPr>
          <w:p w:rsidR="002B4E5F" w:rsidRPr="007B476F" w:rsidRDefault="002B4E5F" w:rsidP="00A0185A">
            <w:pPr>
              <w:widowControl/>
              <w:ind w:rightChars="431" w:right="905"/>
              <w:jc w:val="right"/>
              <w:rPr>
                <w:rFonts w:ascii="仿宋_GB2312" w:eastAsia="仿宋_GB2312" w:hAnsi="Arial" w:cs="Arial"/>
                <w:kern w:val="0"/>
                <w:sz w:val="24"/>
              </w:rPr>
            </w:pPr>
            <w:r w:rsidRPr="007B476F">
              <w:rPr>
                <w:rFonts w:ascii="仿宋_GB2312" w:eastAsia="仿宋_GB2312" w:hAnsi="Arial" w:cs="Arial" w:hint="eastAsia"/>
                <w:kern w:val="0"/>
                <w:sz w:val="24"/>
              </w:rPr>
              <w:t>34.4</w:t>
            </w:r>
          </w:p>
        </w:tc>
      </w:tr>
      <w:tr w:rsidR="007B476F" w:rsidRPr="007B476F" w:rsidTr="007B476F">
        <w:trPr>
          <w:trHeight w:hRule="exact" w:val="340"/>
          <w:jc w:val="center"/>
        </w:trPr>
        <w:tc>
          <w:tcPr>
            <w:tcW w:w="2392" w:type="pct"/>
            <w:tcBorders>
              <w:top w:val="nil"/>
              <w:bottom w:val="nil"/>
              <w:right w:val="single" w:sz="12" w:space="0" w:color="auto"/>
            </w:tcBorders>
            <w:vAlign w:val="bottom"/>
          </w:tcPr>
          <w:p w:rsidR="002B4E5F" w:rsidRPr="007B476F" w:rsidRDefault="002B4E5F" w:rsidP="007B476F">
            <w:pPr>
              <w:spacing w:line="320" w:lineRule="exact"/>
              <w:ind w:leftChars="134" w:left="281"/>
              <w:jc w:val="left"/>
              <w:rPr>
                <w:rFonts w:ascii="仿宋_GB2312" w:eastAsia="仿宋_GB2312" w:hAnsi="宋体" w:cs="宋体"/>
                <w:kern w:val="0"/>
                <w:sz w:val="24"/>
              </w:rPr>
            </w:pPr>
            <w:r w:rsidRPr="007B476F">
              <w:rPr>
                <w:rFonts w:ascii="仿宋_GB2312" w:eastAsia="仿宋_GB2312" w:hAnsi="宋体" w:cs="宋体"/>
                <w:kern w:val="0"/>
                <w:sz w:val="24"/>
              </w:rPr>
              <w:t>房地产业(除房地产开发经营)</w:t>
            </w:r>
          </w:p>
        </w:tc>
        <w:tc>
          <w:tcPr>
            <w:tcW w:w="1191" w:type="pct"/>
            <w:tcBorders>
              <w:top w:val="nil"/>
              <w:left w:val="single" w:sz="12" w:space="0" w:color="auto"/>
              <w:bottom w:val="nil"/>
              <w:right w:val="single" w:sz="12" w:space="0" w:color="auto"/>
            </w:tcBorders>
            <w:vAlign w:val="bottom"/>
          </w:tcPr>
          <w:p w:rsidR="002B4E5F" w:rsidRPr="007B476F" w:rsidRDefault="002B4E5F" w:rsidP="00A0185A">
            <w:pPr>
              <w:ind w:rightChars="288" w:right="605"/>
              <w:jc w:val="right"/>
              <w:rPr>
                <w:rFonts w:ascii="仿宋_GB2312" w:eastAsia="仿宋_GB2312" w:hAnsi="Arial" w:cs="Arial"/>
                <w:sz w:val="24"/>
              </w:rPr>
            </w:pPr>
            <w:r w:rsidRPr="007B476F">
              <w:rPr>
                <w:rFonts w:ascii="仿宋_GB2312" w:eastAsia="仿宋_GB2312" w:hAnsi="Arial" w:cs="Arial" w:hint="eastAsia"/>
                <w:sz w:val="24"/>
              </w:rPr>
              <w:t>273</w:t>
            </w:r>
          </w:p>
        </w:tc>
        <w:tc>
          <w:tcPr>
            <w:tcW w:w="1417" w:type="pct"/>
            <w:tcBorders>
              <w:top w:val="nil"/>
              <w:left w:val="single" w:sz="12" w:space="0" w:color="auto"/>
              <w:bottom w:val="nil"/>
            </w:tcBorders>
            <w:vAlign w:val="center"/>
          </w:tcPr>
          <w:p w:rsidR="002B4E5F" w:rsidRPr="007B476F" w:rsidRDefault="002B4E5F" w:rsidP="00A0185A">
            <w:pPr>
              <w:widowControl/>
              <w:ind w:rightChars="431" w:right="905"/>
              <w:jc w:val="right"/>
              <w:rPr>
                <w:rFonts w:ascii="仿宋_GB2312" w:eastAsia="仿宋_GB2312" w:hAnsi="Arial" w:cs="Arial"/>
                <w:kern w:val="0"/>
                <w:sz w:val="24"/>
              </w:rPr>
            </w:pPr>
            <w:r w:rsidRPr="007B476F">
              <w:rPr>
                <w:rFonts w:ascii="仿宋_GB2312" w:eastAsia="仿宋_GB2312" w:hAnsi="Arial" w:cs="Arial" w:hint="eastAsia"/>
                <w:kern w:val="0"/>
                <w:sz w:val="24"/>
              </w:rPr>
              <w:t>15.6</w:t>
            </w:r>
          </w:p>
        </w:tc>
      </w:tr>
      <w:tr w:rsidR="007B476F" w:rsidRPr="007B476F" w:rsidTr="007B476F">
        <w:trPr>
          <w:trHeight w:hRule="exact" w:val="340"/>
          <w:jc w:val="center"/>
        </w:trPr>
        <w:tc>
          <w:tcPr>
            <w:tcW w:w="2392" w:type="pct"/>
            <w:tcBorders>
              <w:top w:val="nil"/>
              <w:bottom w:val="nil"/>
              <w:right w:val="single" w:sz="12" w:space="0" w:color="auto"/>
            </w:tcBorders>
            <w:vAlign w:val="bottom"/>
          </w:tcPr>
          <w:p w:rsidR="002B4E5F" w:rsidRPr="007B476F" w:rsidRDefault="002B4E5F" w:rsidP="007B476F">
            <w:pPr>
              <w:spacing w:line="320" w:lineRule="exact"/>
              <w:ind w:leftChars="134" w:left="281"/>
              <w:jc w:val="left"/>
              <w:rPr>
                <w:rFonts w:ascii="仿宋_GB2312" w:eastAsia="仿宋_GB2312" w:hAnsi="宋体" w:cs="宋体"/>
                <w:kern w:val="0"/>
                <w:sz w:val="24"/>
              </w:rPr>
            </w:pPr>
            <w:r w:rsidRPr="007B476F">
              <w:rPr>
                <w:rFonts w:ascii="仿宋_GB2312" w:eastAsia="仿宋_GB2312" w:hAnsi="宋体" w:cs="宋体"/>
                <w:kern w:val="0"/>
                <w:sz w:val="24"/>
              </w:rPr>
              <w:t>租赁和商务服务业</w:t>
            </w:r>
          </w:p>
        </w:tc>
        <w:tc>
          <w:tcPr>
            <w:tcW w:w="1191" w:type="pct"/>
            <w:tcBorders>
              <w:top w:val="nil"/>
              <w:left w:val="single" w:sz="12" w:space="0" w:color="auto"/>
              <w:bottom w:val="nil"/>
              <w:right w:val="single" w:sz="12" w:space="0" w:color="auto"/>
            </w:tcBorders>
            <w:vAlign w:val="bottom"/>
          </w:tcPr>
          <w:p w:rsidR="002B4E5F" w:rsidRPr="007B476F" w:rsidRDefault="002B4E5F" w:rsidP="00A0185A">
            <w:pPr>
              <w:ind w:rightChars="288" w:right="605"/>
              <w:jc w:val="right"/>
              <w:rPr>
                <w:rFonts w:ascii="仿宋_GB2312" w:eastAsia="仿宋_GB2312" w:hAnsi="Arial" w:cs="Arial"/>
                <w:sz w:val="24"/>
              </w:rPr>
            </w:pPr>
            <w:r w:rsidRPr="007B476F">
              <w:rPr>
                <w:rFonts w:ascii="仿宋_GB2312" w:eastAsia="仿宋_GB2312" w:hAnsi="Arial" w:cs="Arial" w:hint="eastAsia"/>
                <w:sz w:val="24"/>
              </w:rPr>
              <w:t>199</w:t>
            </w:r>
            <w:r w:rsidR="00393E1D">
              <w:rPr>
                <w:rFonts w:ascii="仿宋_GB2312" w:eastAsia="仿宋_GB2312" w:hAnsi="Arial" w:cs="Arial" w:hint="eastAsia"/>
                <w:sz w:val="24"/>
              </w:rPr>
              <w:t>2</w:t>
            </w:r>
          </w:p>
        </w:tc>
        <w:tc>
          <w:tcPr>
            <w:tcW w:w="1417" w:type="pct"/>
            <w:tcBorders>
              <w:top w:val="nil"/>
              <w:left w:val="single" w:sz="12" w:space="0" w:color="auto"/>
              <w:bottom w:val="nil"/>
            </w:tcBorders>
            <w:vAlign w:val="center"/>
          </w:tcPr>
          <w:p w:rsidR="002B4E5F" w:rsidRPr="007B476F" w:rsidRDefault="002B4E5F" w:rsidP="00A0185A">
            <w:pPr>
              <w:widowControl/>
              <w:ind w:rightChars="431" w:right="905"/>
              <w:jc w:val="right"/>
              <w:rPr>
                <w:rFonts w:ascii="仿宋_GB2312" w:eastAsia="仿宋_GB2312" w:hAnsi="Arial" w:cs="Arial"/>
                <w:kern w:val="0"/>
                <w:sz w:val="24"/>
              </w:rPr>
            </w:pPr>
            <w:r w:rsidRPr="007B476F">
              <w:rPr>
                <w:rFonts w:ascii="仿宋_GB2312" w:eastAsia="仿宋_GB2312" w:hAnsi="Arial" w:cs="Arial" w:hint="eastAsia"/>
                <w:kern w:val="0"/>
                <w:sz w:val="24"/>
              </w:rPr>
              <w:t>21.0</w:t>
            </w:r>
          </w:p>
        </w:tc>
      </w:tr>
      <w:tr w:rsidR="007B476F" w:rsidRPr="007B476F" w:rsidTr="007B476F">
        <w:trPr>
          <w:trHeight w:hRule="exact" w:val="340"/>
          <w:jc w:val="center"/>
        </w:trPr>
        <w:tc>
          <w:tcPr>
            <w:tcW w:w="2392" w:type="pct"/>
            <w:tcBorders>
              <w:top w:val="nil"/>
              <w:bottom w:val="nil"/>
              <w:right w:val="single" w:sz="12" w:space="0" w:color="auto"/>
            </w:tcBorders>
            <w:vAlign w:val="bottom"/>
          </w:tcPr>
          <w:p w:rsidR="002B4E5F" w:rsidRPr="007B476F" w:rsidRDefault="002B4E5F" w:rsidP="007B476F">
            <w:pPr>
              <w:spacing w:line="320" w:lineRule="exact"/>
              <w:ind w:leftChars="134" w:left="281"/>
              <w:jc w:val="left"/>
              <w:rPr>
                <w:rFonts w:ascii="仿宋_GB2312" w:eastAsia="仿宋_GB2312" w:hAnsi="宋体" w:cs="宋体"/>
                <w:kern w:val="0"/>
                <w:sz w:val="24"/>
              </w:rPr>
            </w:pPr>
            <w:r w:rsidRPr="007B476F">
              <w:rPr>
                <w:rFonts w:ascii="仿宋_GB2312" w:eastAsia="仿宋_GB2312" w:hAnsi="宋体" w:cs="宋体"/>
                <w:kern w:val="0"/>
                <w:sz w:val="24"/>
              </w:rPr>
              <w:t>科学研究和技术服务业</w:t>
            </w:r>
          </w:p>
        </w:tc>
        <w:tc>
          <w:tcPr>
            <w:tcW w:w="1191" w:type="pct"/>
            <w:tcBorders>
              <w:top w:val="nil"/>
              <w:left w:val="single" w:sz="12" w:space="0" w:color="auto"/>
              <w:bottom w:val="nil"/>
              <w:right w:val="single" w:sz="12" w:space="0" w:color="auto"/>
            </w:tcBorders>
            <w:vAlign w:val="bottom"/>
          </w:tcPr>
          <w:p w:rsidR="002B4E5F" w:rsidRPr="007B476F" w:rsidRDefault="002B4E5F" w:rsidP="00A0185A">
            <w:pPr>
              <w:ind w:rightChars="288" w:right="605"/>
              <w:jc w:val="right"/>
              <w:rPr>
                <w:rFonts w:ascii="仿宋_GB2312" w:eastAsia="仿宋_GB2312" w:hAnsi="Arial" w:cs="Arial"/>
                <w:sz w:val="24"/>
              </w:rPr>
            </w:pPr>
            <w:r w:rsidRPr="007B476F">
              <w:rPr>
                <w:rFonts w:ascii="仿宋_GB2312" w:eastAsia="仿宋_GB2312" w:hAnsi="Arial" w:cs="Arial" w:hint="eastAsia"/>
                <w:sz w:val="24"/>
              </w:rPr>
              <w:t>883</w:t>
            </w:r>
          </w:p>
        </w:tc>
        <w:tc>
          <w:tcPr>
            <w:tcW w:w="1417" w:type="pct"/>
            <w:tcBorders>
              <w:top w:val="nil"/>
              <w:left w:val="single" w:sz="12" w:space="0" w:color="auto"/>
              <w:bottom w:val="nil"/>
            </w:tcBorders>
            <w:vAlign w:val="center"/>
          </w:tcPr>
          <w:p w:rsidR="002B4E5F" w:rsidRPr="007B476F" w:rsidRDefault="002B4E5F" w:rsidP="00A0185A">
            <w:pPr>
              <w:widowControl/>
              <w:ind w:rightChars="431" w:right="905"/>
              <w:jc w:val="right"/>
              <w:rPr>
                <w:rFonts w:ascii="仿宋_GB2312" w:eastAsia="仿宋_GB2312" w:hAnsi="Arial" w:cs="Arial"/>
                <w:kern w:val="0"/>
                <w:sz w:val="24"/>
              </w:rPr>
            </w:pPr>
            <w:r w:rsidRPr="007B476F">
              <w:rPr>
                <w:rFonts w:ascii="仿宋_GB2312" w:eastAsia="仿宋_GB2312" w:hAnsi="Arial" w:cs="Arial" w:hint="eastAsia"/>
                <w:kern w:val="0"/>
                <w:sz w:val="24"/>
              </w:rPr>
              <w:t>15.0</w:t>
            </w:r>
          </w:p>
        </w:tc>
      </w:tr>
      <w:tr w:rsidR="007B476F" w:rsidRPr="007B476F" w:rsidTr="007B476F">
        <w:trPr>
          <w:trHeight w:hRule="exact" w:val="340"/>
          <w:jc w:val="center"/>
        </w:trPr>
        <w:tc>
          <w:tcPr>
            <w:tcW w:w="2392" w:type="pct"/>
            <w:tcBorders>
              <w:top w:val="nil"/>
              <w:bottom w:val="nil"/>
              <w:right w:val="single" w:sz="12" w:space="0" w:color="auto"/>
            </w:tcBorders>
            <w:vAlign w:val="bottom"/>
          </w:tcPr>
          <w:p w:rsidR="002B4E5F" w:rsidRPr="007B476F" w:rsidRDefault="002B4E5F" w:rsidP="007B476F">
            <w:pPr>
              <w:spacing w:line="320" w:lineRule="exact"/>
              <w:ind w:leftChars="134" w:left="281"/>
              <w:jc w:val="left"/>
              <w:rPr>
                <w:rFonts w:ascii="仿宋_GB2312" w:eastAsia="仿宋_GB2312" w:hAnsi="宋体" w:cs="宋体"/>
                <w:kern w:val="0"/>
                <w:sz w:val="24"/>
              </w:rPr>
            </w:pPr>
            <w:r w:rsidRPr="007B476F">
              <w:rPr>
                <w:rFonts w:ascii="仿宋_GB2312" w:eastAsia="仿宋_GB2312" w:hAnsi="宋体" w:cs="宋体"/>
                <w:kern w:val="0"/>
                <w:sz w:val="24"/>
              </w:rPr>
              <w:t>水利、环境和公共设施管理业</w:t>
            </w:r>
          </w:p>
        </w:tc>
        <w:tc>
          <w:tcPr>
            <w:tcW w:w="1191" w:type="pct"/>
            <w:tcBorders>
              <w:top w:val="nil"/>
              <w:left w:val="single" w:sz="12" w:space="0" w:color="auto"/>
              <w:bottom w:val="nil"/>
              <w:right w:val="single" w:sz="12" w:space="0" w:color="auto"/>
            </w:tcBorders>
            <w:vAlign w:val="bottom"/>
          </w:tcPr>
          <w:p w:rsidR="002B4E5F" w:rsidRPr="007B476F" w:rsidRDefault="002B4E5F" w:rsidP="00A0185A">
            <w:pPr>
              <w:ind w:rightChars="288" w:right="605"/>
              <w:jc w:val="right"/>
              <w:rPr>
                <w:rFonts w:ascii="仿宋_GB2312" w:eastAsia="仿宋_GB2312" w:hAnsi="Arial" w:cs="Arial"/>
                <w:sz w:val="24"/>
              </w:rPr>
            </w:pPr>
            <w:r w:rsidRPr="007B476F">
              <w:rPr>
                <w:rFonts w:ascii="仿宋_GB2312" w:eastAsia="仿宋_GB2312" w:hAnsi="Arial" w:cs="Arial" w:hint="eastAsia"/>
                <w:sz w:val="24"/>
              </w:rPr>
              <w:t>269</w:t>
            </w:r>
          </w:p>
        </w:tc>
        <w:tc>
          <w:tcPr>
            <w:tcW w:w="1417" w:type="pct"/>
            <w:tcBorders>
              <w:top w:val="nil"/>
              <w:left w:val="single" w:sz="12" w:space="0" w:color="auto"/>
              <w:bottom w:val="nil"/>
            </w:tcBorders>
            <w:vAlign w:val="center"/>
          </w:tcPr>
          <w:p w:rsidR="002B4E5F" w:rsidRPr="007B476F" w:rsidRDefault="002B4E5F" w:rsidP="00A0185A">
            <w:pPr>
              <w:widowControl/>
              <w:ind w:rightChars="431" w:right="905"/>
              <w:jc w:val="right"/>
              <w:rPr>
                <w:rFonts w:ascii="仿宋_GB2312" w:eastAsia="仿宋_GB2312" w:hAnsi="Arial" w:cs="Arial"/>
                <w:kern w:val="0"/>
                <w:sz w:val="24"/>
              </w:rPr>
            </w:pPr>
            <w:r w:rsidRPr="007B476F">
              <w:rPr>
                <w:rFonts w:ascii="仿宋_GB2312" w:eastAsia="仿宋_GB2312" w:hAnsi="Arial" w:cs="Arial" w:hint="eastAsia"/>
                <w:kern w:val="0"/>
                <w:sz w:val="24"/>
              </w:rPr>
              <w:t>16.5</w:t>
            </w:r>
          </w:p>
        </w:tc>
      </w:tr>
      <w:tr w:rsidR="007B476F" w:rsidRPr="007B476F" w:rsidTr="007B476F">
        <w:trPr>
          <w:trHeight w:hRule="exact" w:val="340"/>
          <w:jc w:val="center"/>
        </w:trPr>
        <w:tc>
          <w:tcPr>
            <w:tcW w:w="2392" w:type="pct"/>
            <w:tcBorders>
              <w:top w:val="nil"/>
              <w:bottom w:val="nil"/>
              <w:right w:val="single" w:sz="12" w:space="0" w:color="auto"/>
            </w:tcBorders>
            <w:vAlign w:val="bottom"/>
          </w:tcPr>
          <w:p w:rsidR="002B4E5F" w:rsidRPr="007B476F" w:rsidRDefault="002B4E5F" w:rsidP="007B476F">
            <w:pPr>
              <w:spacing w:line="320" w:lineRule="exact"/>
              <w:ind w:leftChars="134" w:left="281"/>
              <w:jc w:val="left"/>
              <w:rPr>
                <w:rFonts w:ascii="仿宋_GB2312" w:eastAsia="仿宋_GB2312" w:hAnsi="宋体" w:cs="宋体"/>
                <w:kern w:val="0"/>
                <w:sz w:val="24"/>
              </w:rPr>
            </w:pPr>
            <w:r w:rsidRPr="007B476F">
              <w:rPr>
                <w:rFonts w:ascii="仿宋_GB2312" w:eastAsia="仿宋_GB2312" w:hAnsi="宋体" w:cs="宋体"/>
                <w:kern w:val="0"/>
                <w:sz w:val="24"/>
              </w:rPr>
              <w:t>居民服务、修理和其他服务业</w:t>
            </w:r>
          </w:p>
        </w:tc>
        <w:tc>
          <w:tcPr>
            <w:tcW w:w="1191" w:type="pct"/>
            <w:tcBorders>
              <w:top w:val="nil"/>
              <w:left w:val="single" w:sz="12" w:space="0" w:color="auto"/>
              <w:bottom w:val="nil"/>
              <w:right w:val="single" w:sz="12" w:space="0" w:color="auto"/>
            </w:tcBorders>
            <w:vAlign w:val="bottom"/>
          </w:tcPr>
          <w:p w:rsidR="002B4E5F" w:rsidRPr="007B476F" w:rsidRDefault="002B4E5F" w:rsidP="00A0185A">
            <w:pPr>
              <w:ind w:rightChars="288" w:right="605"/>
              <w:jc w:val="right"/>
              <w:rPr>
                <w:rFonts w:ascii="仿宋_GB2312" w:eastAsia="仿宋_GB2312" w:hAnsi="Arial" w:cs="Arial"/>
                <w:sz w:val="24"/>
              </w:rPr>
            </w:pPr>
            <w:r w:rsidRPr="007B476F">
              <w:rPr>
                <w:rFonts w:ascii="仿宋_GB2312" w:eastAsia="仿宋_GB2312" w:hAnsi="Arial" w:cs="Arial" w:hint="eastAsia"/>
                <w:sz w:val="24"/>
              </w:rPr>
              <w:t>53</w:t>
            </w:r>
          </w:p>
        </w:tc>
        <w:tc>
          <w:tcPr>
            <w:tcW w:w="1417" w:type="pct"/>
            <w:tcBorders>
              <w:top w:val="nil"/>
              <w:left w:val="single" w:sz="12" w:space="0" w:color="auto"/>
              <w:bottom w:val="nil"/>
            </w:tcBorders>
            <w:vAlign w:val="center"/>
          </w:tcPr>
          <w:p w:rsidR="002B4E5F" w:rsidRPr="007B476F" w:rsidRDefault="002B4E5F" w:rsidP="00A0185A">
            <w:pPr>
              <w:widowControl/>
              <w:ind w:rightChars="431" w:right="905"/>
              <w:jc w:val="right"/>
              <w:rPr>
                <w:rFonts w:ascii="仿宋_GB2312" w:eastAsia="仿宋_GB2312" w:hAnsi="Arial" w:cs="Arial"/>
                <w:kern w:val="0"/>
                <w:sz w:val="24"/>
              </w:rPr>
            </w:pPr>
            <w:r w:rsidRPr="007B476F">
              <w:rPr>
                <w:rFonts w:ascii="仿宋_GB2312" w:eastAsia="仿宋_GB2312" w:hAnsi="Arial" w:cs="Arial" w:hint="eastAsia"/>
                <w:kern w:val="0"/>
                <w:sz w:val="24"/>
              </w:rPr>
              <w:t>13.6</w:t>
            </w:r>
          </w:p>
        </w:tc>
      </w:tr>
      <w:tr w:rsidR="007B476F" w:rsidRPr="007B476F" w:rsidTr="007B476F">
        <w:trPr>
          <w:trHeight w:hRule="exact" w:val="340"/>
          <w:jc w:val="center"/>
        </w:trPr>
        <w:tc>
          <w:tcPr>
            <w:tcW w:w="2392" w:type="pct"/>
            <w:tcBorders>
              <w:top w:val="nil"/>
              <w:bottom w:val="nil"/>
              <w:right w:val="single" w:sz="12" w:space="0" w:color="auto"/>
            </w:tcBorders>
            <w:vAlign w:val="bottom"/>
          </w:tcPr>
          <w:p w:rsidR="002B4E5F" w:rsidRPr="007B476F" w:rsidRDefault="002B4E5F" w:rsidP="007B476F">
            <w:pPr>
              <w:spacing w:line="320" w:lineRule="exact"/>
              <w:ind w:leftChars="134" w:left="281"/>
              <w:jc w:val="left"/>
              <w:rPr>
                <w:rFonts w:ascii="仿宋_GB2312" w:eastAsia="仿宋_GB2312" w:hAnsi="宋体" w:cs="宋体"/>
                <w:kern w:val="0"/>
                <w:sz w:val="24"/>
              </w:rPr>
            </w:pPr>
            <w:r w:rsidRPr="007B476F">
              <w:rPr>
                <w:rFonts w:ascii="仿宋_GB2312" w:eastAsia="仿宋_GB2312" w:hAnsi="宋体" w:cs="宋体"/>
                <w:kern w:val="0"/>
                <w:sz w:val="24"/>
              </w:rPr>
              <w:t>教育</w:t>
            </w:r>
          </w:p>
        </w:tc>
        <w:tc>
          <w:tcPr>
            <w:tcW w:w="1191" w:type="pct"/>
            <w:tcBorders>
              <w:top w:val="nil"/>
              <w:left w:val="single" w:sz="12" w:space="0" w:color="auto"/>
              <w:bottom w:val="nil"/>
              <w:right w:val="single" w:sz="12" w:space="0" w:color="auto"/>
            </w:tcBorders>
            <w:vAlign w:val="bottom"/>
          </w:tcPr>
          <w:p w:rsidR="002B4E5F" w:rsidRPr="007B476F" w:rsidRDefault="002B4E5F" w:rsidP="00A0185A">
            <w:pPr>
              <w:ind w:rightChars="288" w:right="605"/>
              <w:jc w:val="right"/>
              <w:rPr>
                <w:rFonts w:ascii="仿宋_GB2312" w:eastAsia="仿宋_GB2312" w:hAnsi="Arial" w:cs="Arial"/>
                <w:sz w:val="24"/>
              </w:rPr>
            </w:pPr>
            <w:r w:rsidRPr="007B476F">
              <w:rPr>
                <w:rFonts w:ascii="仿宋_GB2312" w:eastAsia="仿宋_GB2312" w:hAnsi="Arial" w:cs="Arial" w:hint="eastAsia"/>
                <w:sz w:val="24"/>
              </w:rPr>
              <w:t>47</w:t>
            </w:r>
          </w:p>
        </w:tc>
        <w:tc>
          <w:tcPr>
            <w:tcW w:w="1417" w:type="pct"/>
            <w:tcBorders>
              <w:top w:val="nil"/>
              <w:left w:val="single" w:sz="12" w:space="0" w:color="auto"/>
              <w:bottom w:val="nil"/>
            </w:tcBorders>
            <w:vAlign w:val="center"/>
          </w:tcPr>
          <w:p w:rsidR="002B4E5F" w:rsidRPr="007B476F" w:rsidRDefault="002B4E5F" w:rsidP="00A0185A">
            <w:pPr>
              <w:widowControl/>
              <w:ind w:rightChars="431" w:right="905"/>
              <w:jc w:val="right"/>
              <w:rPr>
                <w:rFonts w:ascii="仿宋_GB2312" w:eastAsia="仿宋_GB2312" w:hAnsi="Arial" w:cs="Arial"/>
                <w:kern w:val="0"/>
                <w:sz w:val="24"/>
              </w:rPr>
            </w:pPr>
            <w:r w:rsidRPr="007B476F">
              <w:rPr>
                <w:rFonts w:ascii="仿宋_GB2312" w:eastAsia="仿宋_GB2312" w:hAnsi="Arial" w:cs="Arial" w:hint="eastAsia"/>
                <w:kern w:val="0"/>
                <w:sz w:val="24"/>
              </w:rPr>
              <w:t>-2.9</w:t>
            </w:r>
          </w:p>
        </w:tc>
      </w:tr>
      <w:tr w:rsidR="007B476F" w:rsidRPr="007B476F" w:rsidTr="007B476F">
        <w:trPr>
          <w:trHeight w:hRule="exact" w:val="340"/>
          <w:jc w:val="center"/>
        </w:trPr>
        <w:tc>
          <w:tcPr>
            <w:tcW w:w="2392" w:type="pct"/>
            <w:tcBorders>
              <w:top w:val="nil"/>
              <w:bottom w:val="nil"/>
              <w:right w:val="single" w:sz="12" w:space="0" w:color="auto"/>
            </w:tcBorders>
            <w:vAlign w:val="bottom"/>
          </w:tcPr>
          <w:p w:rsidR="002B4E5F" w:rsidRPr="007B476F" w:rsidRDefault="002B4E5F" w:rsidP="007B476F">
            <w:pPr>
              <w:spacing w:line="320" w:lineRule="exact"/>
              <w:ind w:leftChars="134" w:left="281"/>
              <w:jc w:val="left"/>
              <w:rPr>
                <w:rFonts w:ascii="仿宋_GB2312" w:eastAsia="仿宋_GB2312" w:hAnsi="宋体" w:cs="宋体"/>
                <w:kern w:val="0"/>
                <w:sz w:val="24"/>
              </w:rPr>
            </w:pPr>
            <w:r w:rsidRPr="007B476F">
              <w:rPr>
                <w:rFonts w:ascii="仿宋_GB2312" w:eastAsia="仿宋_GB2312" w:hAnsi="宋体" w:cs="宋体"/>
                <w:kern w:val="0"/>
                <w:sz w:val="24"/>
              </w:rPr>
              <w:t>卫生和社会工作</w:t>
            </w:r>
          </w:p>
        </w:tc>
        <w:tc>
          <w:tcPr>
            <w:tcW w:w="1191" w:type="pct"/>
            <w:tcBorders>
              <w:top w:val="nil"/>
              <w:left w:val="single" w:sz="12" w:space="0" w:color="auto"/>
              <w:bottom w:val="nil"/>
              <w:right w:val="single" w:sz="12" w:space="0" w:color="auto"/>
            </w:tcBorders>
            <w:vAlign w:val="bottom"/>
          </w:tcPr>
          <w:p w:rsidR="002B4E5F" w:rsidRPr="007B476F" w:rsidRDefault="002B4E5F" w:rsidP="00A0185A">
            <w:pPr>
              <w:ind w:rightChars="288" w:right="605"/>
              <w:jc w:val="right"/>
              <w:rPr>
                <w:rFonts w:ascii="仿宋_GB2312" w:eastAsia="仿宋_GB2312" w:hAnsi="Arial" w:cs="Arial"/>
                <w:sz w:val="24"/>
              </w:rPr>
            </w:pPr>
            <w:r w:rsidRPr="007B476F">
              <w:rPr>
                <w:rFonts w:ascii="仿宋_GB2312" w:eastAsia="仿宋_GB2312" w:hAnsi="Arial" w:cs="Arial" w:hint="eastAsia"/>
                <w:sz w:val="24"/>
              </w:rPr>
              <w:t>115</w:t>
            </w:r>
          </w:p>
        </w:tc>
        <w:tc>
          <w:tcPr>
            <w:tcW w:w="1417" w:type="pct"/>
            <w:tcBorders>
              <w:top w:val="nil"/>
              <w:left w:val="single" w:sz="12" w:space="0" w:color="auto"/>
              <w:bottom w:val="nil"/>
            </w:tcBorders>
            <w:vAlign w:val="center"/>
          </w:tcPr>
          <w:p w:rsidR="002B4E5F" w:rsidRPr="007B476F" w:rsidRDefault="002B4E5F" w:rsidP="00A0185A">
            <w:pPr>
              <w:widowControl/>
              <w:ind w:rightChars="431" w:right="905"/>
              <w:jc w:val="right"/>
              <w:rPr>
                <w:rFonts w:ascii="仿宋_GB2312" w:eastAsia="仿宋_GB2312" w:hAnsi="Arial" w:cs="Arial"/>
                <w:kern w:val="0"/>
                <w:sz w:val="24"/>
              </w:rPr>
            </w:pPr>
            <w:r w:rsidRPr="007B476F">
              <w:rPr>
                <w:rFonts w:ascii="仿宋_GB2312" w:eastAsia="仿宋_GB2312" w:hAnsi="Arial" w:cs="Arial" w:hint="eastAsia"/>
                <w:kern w:val="0"/>
                <w:sz w:val="24"/>
              </w:rPr>
              <w:t>22.9</w:t>
            </w:r>
          </w:p>
        </w:tc>
      </w:tr>
      <w:tr w:rsidR="007B476F" w:rsidRPr="007B476F" w:rsidTr="007B476F">
        <w:trPr>
          <w:trHeight w:hRule="exact" w:val="340"/>
          <w:jc w:val="center"/>
        </w:trPr>
        <w:tc>
          <w:tcPr>
            <w:tcW w:w="2392" w:type="pct"/>
            <w:tcBorders>
              <w:top w:val="nil"/>
              <w:bottom w:val="single" w:sz="12" w:space="0" w:color="auto"/>
              <w:right w:val="single" w:sz="12" w:space="0" w:color="auto"/>
            </w:tcBorders>
            <w:vAlign w:val="bottom"/>
          </w:tcPr>
          <w:p w:rsidR="002B4E5F" w:rsidRPr="007B476F" w:rsidRDefault="002B4E5F" w:rsidP="007B476F">
            <w:pPr>
              <w:spacing w:line="320" w:lineRule="exact"/>
              <w:ind w:leftChars="134" w:left="281"/>
              <w:jc w:val="left"/>
              <w:rPr>
                <w:rFonts w:ascii="仿宋_GB2312" w:eastAsia="仿宋_GB2312" w:hAnsi="宋体" w:cs="宋体"/>
                <w:kern w:val="0"/>
                <w:sz w:val="24"/>
              </w:rPr>
            </w:pPr>
            <w:r w:rsidRPr="007B476F">
              <w:rPr>
                <w:rFonts w:ascii="仿宋_GB2312" w:eastAsia="仿宋_GB2312" w:hAnsi="宋体" w:cs="宋体"/>
                <w:kern w:val="0"/>
                <w:sz w:val="24"/>
              </w:rPr>
              <w:t>文化、体育和娱乐业</w:t>
            </w:r>
          </w:p>
        </w:tc>
        <w:tc>
          <w:tcPr>
            <w:tcW w:w="1191" w:type="pct"/>
            <w:tcBorders>
              <w:top w:val="nil"/>
              <w:left w:val="single" w:sz="12" w:space="0" w:color="auto"/>
              <w:bottom w:val="single" w:sz="12" w:space="0" w:color="auto"/>
              <w:right w:val="single" w:sz="12" w:space="0" w:color="auto"/>
            </w:tcBorders>
            <w:vAlign w:val="bottom"/>
          </w:tcPr>
          <w:p w:rsidR="002B4E5F" w:rsidRPr="007B476F" w:rsidRDefault="002B4E5F" w:rsidP="00A0185A">
            <w:pPr>
              <w:ind w:rightChars="288" w:right="605"/>
              <w:jc w:val="right"/>
              <w:rPr>
                <w:rFonts w:ascii="仿宋_GB2312" w:eastAsia="仿宋_GB2312" w:hAnsi="Arial" w:cs="Arial"/>
                <w:sz w:val="24"/>
              </w:rPr>
            </w:pPr>
            <w:r w:rsidRPr="007B476F">
              <w:rPr>
                <w:rFonts w:ascii="仿宋_GB2312" w:eastAsia="仿宋_GB2312" w:hAnsi="Arial" w:cs="Arial" w:hint="eastAsia"/>
                <w:sz w:val="24"/>
              </w:rPr>
              <w:t>338</w:t>
            </w:r>
          </w:p>
        </w:tc>
        <w:tc>
          <w:tcPr>
            <w:tcW w:w="1417" w:type="pct"/>
            <w:tcBorders>
              <w:top w:val="nil"/>
              <w:left w:val="single" w:sz="12" w:space="0" w:color="auto"/>
              <w:bottom w:val="single" w:sz="12" w:space="0" w:color="auto"/>
            </w:tcBorders>
            <w:vAlign w:val="center"/>
          </w:tcPr>
          <w:p w:rsidR="002B4E5F" w:rsidRPr="007B476F" w:rsidRDefault="002B4E5F" w:rsidP="00A0185A">
            <w:pPr>
              <w:widowControl/>
              <w:ind w:rightChars="431" w:right="905"/>
              <w:jc w:val="right"/>
              <w:rPr>
                <w:rFonts w:ascii="仿宋_GB2312" w:eastAsia="仿宋_GB2312" w:hAnsi="Arial" w:cs="Arial"/>
                <w:kern w:val="0"/>
                <w:sz w:val="24"/>
              </w:rPr>
            </w:pPr>
            <w:r w:rsidRPr="007B476F">
              <w:rPr>
                <w:rFonts w:ascii="仿宋_GB2312" w:eastAsia="仿宋_GB2312" w:hAnsi="Arial" w:cs="Arial" w:hint="eastAsia"/>
                <w:kern w:val="0"/>
                <w:sz w:val="24"/>
              </w:rPr>
              <w:t>9.3</w:t>
            </w:r>
          </w:p>
        </w:tc>
      </w:tr>
    </w:tbl>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全年居民消费价格比上年上涨1.9%，其中食品类价格上涨5.1%。商品零售价格上涨1.0%。农业生产资料价格下降0.5%。工业生产者出厂价格下降1.7%，工业生产者购进价格下降2.2%。固定资产投资价格下降0.5%。</w:t>
      </w:r>
    </w:p>
    <w:p w:rsidR="002B4E5F" w:rsidRPr="007B476F" w:rsidRDefault="002B4E5F" w:rsidP="002B4E5F">
      <w:pPr>
        <w:spacing w:line="560" w:lineRule="exact"/>
        <w:ind w:firstLineChars="200" w:firstLine="420"/>
        <w:jc w:val="center"/>
        <w:rPr>
          <w:rFonts w:ascii="仿宋_GB2312" w:eastAsia="仿宋_GB2312" w:hAnsi="宋体" w:cs="宋体"/>
          <w:b/>
          <w:kern w:val="0"/>
          <w:sz w:val="24"/>
        </w:rPr>
      </w:pPr>
      <w:r w:rsidRPr="007B476F">
        <w:rPr>
          <w:noProof/>
        </w:rPr>
        <w:drawing>
          <wp:anchor distT="0" distB="0" distL="114300" distR="115824" simplePos="0" relativeHeight="251661312" behindDoc="0" locked="0" layoutInCell="1" allowOverlap="1" wp14:anchorId="7066612D" wp14:editId="22AAEB38">
            <wp:simplePos x="0" y="0"/>
            <wp:positionH relativeFrom="column">
              <wp:posOffset>88900</wp:posOffset>
            </wp:positionH>
            <wp:positionV relativeFrom="paragraph">
              <wp:posOffset>400050</wp:posOffset>
            </wp:positionV>
            <wp:extent cx="5562600" cy="2255520"/>
            <wp:effectExtent l="0" t="0" r="0" b="0"/>
            <wp:wrapTopAndBottom/>
            <wp:docPr id="5"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7B476F">
        <w:rPr>
          <w:rFonts w:ascii="仿宋_GB2312" w:eastAsia="仿宋_GB2312" w:hAnsi="宋体" w:cs="宋体" w:hint="eastAsia"/>
          <w:b/>
          <w:kern w:val="0"/>
          <w:sz w:val="24"/>
        </w:rPr>
        <w:t>图3  2016年居民消费价格月度涨跌幅度</w:t>
      </w:r>
    </w:p>
    <w:p w:rsidR="002B4E5F" w:rsidRPr="007B476F" w:rsidRDefault="002B4E5F" w:rsidP="002B4E5F">
      <w:pPr>
        <w:spacing w:line="560" w:lineRule="exact"/>
        <w:ind w:firstLineChars="200" w:firstLine="482"/>
        <w:jc w:val="center"/>
        <w:rPr>
          <w:rFonts w:ascii="仿宋_GB2312" w:eastAsia="仿宋_GB2312" w:hAnsi="宋体" w:cs="宋体"/>
          <w:b/>
          <w:kern w:val="0"/>
          <w:sz w:val="24"/>
        </w:rPr>
      </w:pPr>
    </w:p>
    <w:p w:rsidR="002B4E5F" w:rsidRPr="007B476F" w:rsidRDefault="002B4E5F" w:rsidP="00FE1140">
      <w:pPr>
        <w:pStyle w:val="ab"/>
        <w:spacing w:line="340" w:lineRule="exact"/>
        <w:ind w:left="1360" w:firstLineChars="0" w:firstLine="0"/>
        <w:jc w:val="center"/>
        <w:rPr>
          <w:rFonts w:ascii="仿宋_GB2312" w:eastAsia="仿宋_GB2312" w:hAnsi="宋体"/>
          <w:b/>
          <w:bCs/>
          <w:kern w:val="0"/>
          <w:sz w:val="24"/>
        </w:rPr>
      </w:pPr>
      <w:r w:rsidRPr="007B476F">
        <w:rPr>
          <w:rFonts w:ascii="仿宋_GB2312" w:eastAsia="仿宋_GB2312" w:hAnsi="宋体" w:cs="仿宋_GB2312" w:hint="eastAsia"/>
          <w:b/>
          <w:bCs/>
          <w:kern w:val="0"/>
          <w:sz w:val="24"/>
        </w:rPr>
        <w:t>表2</w:t>
      </w:r>
      <w:r w:rsidRPr="007B476F">
        <w:rPr>
          <w:rFonts w:ascii="仿宋_GB2312" w:eastAsia="仿宋_GB2312" w:hAnsi="宋体" w:cs="仿宋_GB2312"/>
          <w:b/>
          <w:bCs/>
          <w:kern w:val="0"/>
          <w:sz w:val="24"/>
        </w:rPr>
        <w:t xml:space="preserve">  2016</w:t>
      </w:r>
      <w:r w:rsidRPr="007B476F">
        <w:rPr>
          <w:rFonts w:ascii="仿宋_GB2312" w:eastAsia="仿宋_GB2312" w:hAnsi="宋体" w:cs="仿宋_GB2312" w:hint="eastAsia"/>
          <w:b/>
          <w:bCs/>
          <w:kern w:val="0"/>
          <w:sz w:val="24"/>
        </w:rPr>
        <w:t>年居民消费价格指数情况（上年＝</w:t>
      </w:r>
      <w:r w:rsidRPr="007B476F">
        <w:rPr>
          <w:rFonts w:ascii="仿宋_GB2312" w:eastAsia="仿宋_GB2312" w:hAnsi="宋体" w:cs="仿宋_GB2312"/>
          <w:b/>
          <w:bCs/>
          <w:kern w:val="0"/>
          <w:sz w:val="24"/>
        </w:rPr>
        <w:t>100</w:t>
      </w:r>
      <w:r w:rsidRPr="007B476F">
        <w:rPr>
          <w:rFonts w:ascii="仿宋_GB2312" w:eastAsia="仿宋_GB2312" w:hAnsi="宋体" w:cs="仿宋_GB2312" w:hint="eastAsia"/>
          <w:b/>
          <w:bCs/>
          <w:kern w:val="0"/>
          <w:sz w:val="24"/>
        </w:rPr>
        <w:t>）</w:t>
      </w:r>
    </w:p>
    <w:tbl>
      <w:tblPr>
        <w:tblW w:w="5000" w:type="pct"/>
        <w:jc w:val="center"/>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4227"/>
        <w:gridCol w:w="1611"/>
        <w:gridCol w:w="1611"/>
        <w:gridCol w:w="1611"/>
      </w:tblGrid>
      <w:tr w:rsidR="007B476F" w:rsidRPr="007B476F" w:rsidTr="00FE1140">
        <w:trPr>
          <w:trHeight w:hRule="exact" w:val="340"/>
          <w:jc w:val="center"/>
        </w:trPr>
        <w:tc>
          <w:tcPr>
            <w:tcW w:w="2333" w:type="pct"/>
            <w:tcBorders>
              <w:top w:val="single" w:sz="12" w:space="0" w:color="000000"/>
              <w:left w:val="nil"/>
              <w:bottom w:val="single" w:sz="12" w:space="0" w:color="000000"/>
              <w:right w:val="single" w:sz="12" w:space="0" w:color="000000"/>
            </w:tcBorders>
          </w:tcPr>
          <w:p w:rsidR="002B4E5F" w:rsidRPr="007B476F" w:rsidRDefault="002B4E5F" w:rsidP="007B476F">
            <w:pPr>
              <w:spacing w:line="320" w:lineRule="exact"/>
              <w:ind w:right="1031"/>
              <w:jc w:val="center"/>
              <w:rPr>
                <w:rFonts w:ascii="仿宋_GB2312" w:eastAsia="仿宋_GB2312"/>
                <w:b/>
                <w:bCs/>
                <w:sz w:val="24"/>
              </w:rPr>
            </w:pPr>
            <w:r w:rsidRPr="007B476F">
              <w:rPr>
                <w:rFonts w:ascii="仿宋_GB2312" w:eastAsia="仿宋_GB2312" w:hint="eastAsia"/>
                <w:b/>
                <w:bCs/>
                <w:sz w:val="24"/>
              </w:rPr>
              <w:t>指    标</w:t>
            </w:r>
          </w:p>
        </w:tc>
        <w:tc>
          <w:tcPr>
            <w:tcW w:w="889" w:type="pct"/>
            <w:tcBorders>
              <w:top w:val="single" w:sz="12" w:space="0" w:color="000000"/>
              <w:left w:val="single" w:sz="12" w:space="0" w:color="000000"/>
              <w:bottom w:val="single" w:sz="12" w:space="0" w:color="000000"/>
              <w:right w:val="single" w:sz="12" w:space="0" w:color="000000"/>
            </w:tcBorders>
            <w:vAlign w:val="center"/>
          </w:tcPr>
          <w:p w:rsidR="002B4E5F" w:rsidRPr="007B476F" w:rsidRDefault="002B4E5F" w:rsidP="007B476F">
            <w:pPr>
              <w:widowControl/>
              <w:spacing w:line="320" w:lineRule="exact"/>
              <w:jc w:val="center"/>
              <w:rPr>
                <w:rFonts w:ascii="仿宋_GB2312" w:eastAsia="仿宋_GB2312" w:hAnsi="宋体"/>
                <w:b/>
                <w:bCs/>
                <w:kern w:val="0"/>
                <w:sz w:val="24"/>
              </w:rPr>
            </w:pPr>
            <w:r w:rsidRPr="007B476F">
              <w:rPr>
                <w:rFonts w:ascii="仿宋_GB2312" w:eastAsia="仿宋_GB2312" w:hAnsi="宋体" w:cs="仿宋_GB2312" w:hint="eastAsia"/>
                <w:b/>
                <w:bCs/>
                <w:kern w:val="0"/>
                <w:sz w:val="24"/>
              </w:rPr>
              <w:t>全</w:t>
            </w:r>
            <w:r w:rsidRPr="007B476F">
              <w:rPr>
                <w:rFonts w:ascii="仿宋_GB2312" w:eastAsia="仿宋_GB2312" w:hAnsi="宋体" w:cs="仿宋_GB2312"/>
                <w:b/>
                <w:bCs/>
                <w:kern w:val="0"/>
                <w:sz w:val="24"/>
              </w:rPr>
              <w:t xml:space="preserve">  </w:t>
            </w:r>
            <w:r w:rsidRPr="007B476F">
              <w:rPr>
                <w:rFonts w:ascii="仿宋_GB2312" w:eastAsia="仿宋_GB2312" w:hAnsi="宋体" w:cs="仿宋_GB2312" w:hint="eastAsia"/>
                <w:b/>
                <w:bCs/>
                <w:kern w:val="0"/>
                <w:sz w:val="24"/>
              </w:rPr>
              <w:t>省</w:t>
            </w:r>
          </w:p>
        </w:tc>
        <w:tc>
          <w:tcPr>
            <w:tcW w:w="889" w:type="pct"/>
            <w:tcBorders>
              <w:top w:val="single" w:sz="12" w:space="0" w:color="000000"/>
              <w:left w:val="single" w:sz="12" w:space="0" w:color="000000"/>
              <w:bottom w:val="single" w:sz="12" w:space="0" w:color="000000"/>
              <w:right w:val="single" w:sz="12" w:space="0" w:color="000000"/>
            </w:tcBorders>
            <w:vAlign w:val="center"/>
          </w:tcPr>
          <w:p w:rsidR="002B4E5F" w:rsidRPr="007B476F" w:rsidRDefault="002B4E5F" w:rsidP="007B476F">
            <w:pPr>
              <w:widowControl/>
              <w:spacing w:line="320" w:lineRule="exact"/>
              <w:jc w:val="center"/>
              <w:rPr>
                <w:rFonts w:ascii="仿宋_GB2312" w:eastAsia="仿宋_GB2312" w:hAnsi="宋体"/>
                <w:b/>
                <w:bCs/>
                <w:kern w:val="0"/>
                <w:sz w:val="24"/>
              </w:rPr>
            </w:pPr>
            <w:r w:rsidRPr="007B476F">
              <w:rPr>
                <w:rFonts w:ascii="仿宋_GB2312" w:eastAsia="仿宋_GB2312" w:hAnsi="宋体" w:cs="仿宋_GB2312" w:hint="eastAsia"/>
                <w:b/>
                <w:bCs/>
                <w:kern w:val="0"/>
                <w:sz w:val="24"/>
              </w:rPr>
              <w:t>城　市</w:t>
            </w:r>
          </w:p>
        </w:tc>
        <w:tc>
          <w:tcPr>
            <w:tcW w:w="889" w:type="pct"/>
            <w:tcBorders>
              <w:top w:val="single" w:sz="12" w:space="0" w:color="000000"/>
              <w:left w:val="single" w:sz="12" w:space="0" w:color="000000"/>
              <w:bottom w:val="single" w:sz="12" w:space="0" w:color="000000"/>
              <w:right w:val="nil"/>
            </w:tcBorders>
            <w:vAlign w:val="center"/>
          </w:tcPr>
          <w:p w:rsidR="002B4E5F" w:rsidRPr="007B476F" w:rsidRDefault="002B4E5F" w:rsidP="007B476F">
            <w:pPr>
              <w:widowControl/>
              <w:spacing w:line="320" w:lineRule="exact"/>
              <w:jc w:val="center"/>
              <w:rPr>
                <w:rFonts w:ascii="仿宋_GB2312" w:eastAsia="仿宋_GB2312" w:hAnsi="宋体"/>
                <w:b/>
                <w:bCs/>
                <w:kern w:val="0"/>
                <w:sz w:val="24"/>
              </w:rPr>
            </w:pPr>
            <w:r w:rsidRPr="007B476F">
              <w:rPr>
                <w:rFonts w:ascii="仿宋_GB2312" w:eastAsia="仿宋_GB2312" w:hAnsi="宋体" w:cs="仿宋_GB2312" w:hint="eastAsia"/>
                <w:b/>
                <w:bCs/>
                <w:kern w:val="0"/>
                <w:sz w:val="24"/>
              </w:rPr>
              <w:t>农　村</w:t>
            </w:r>
          </w:p>
        </w:tc>
      </w:tr>
      <w:tr w:rsidR="007B476F" w:rsidRPr="007B476F" w:rsidTr="00FE1140">
        <w:trPr>
          <w:trHeight w:hRule="exact" w:val="340"/>
          <w:jc w:val="center"/>
        </w:trPr>
        <w:tc>
          <w:tcPr>
            <w:tcW w:w="2333" w:type="pct"/>
            <w:tcBorders>
              <w:top w:val="single" w:sz="12" w:space="0" w:color="000000"/>
              <w:left w:val="nil"/>
              <w:bottom w:val="nil"/>
              <w:right w:val="single" w:sz="12" w:space="0" w:color="000000"/>
            </w:tcBorders>
            <w:vAlign w:val="center"/>
          </w:tcPr>
          <w:p w:rsidR="002B4E5F" w:rsidRPr="007B476F" w:rsidRDefault="002B4E5F" w:rsidP="007B476F">
            <w:pPr>
              <w:widowControl/>
              <w:spacing w:line="320" w:lineRule="exact"/>
              <w:rPr>
                <w:rFonts w:ascii="仿宋_GB2312" w:eastAsia="仿宋_GB2312" w:hAnsi="宋体"/>
                <w:b/>
                <w:kern w:val="0"/>
                <w:sz w:val="24"/>
              </w:rPr>
            </w:pPr>
            <w:r w:rsidRPr="007B476F">
              <w:rPr>
                <w:rFonts w:ascii="仿宋_GB2312" w:eastAsia="仿宋_GB2312" w:hAnsi="宋体" w:cs="仿宋_GB2312" w:hint="eastAsia"/>
                <w:b/>
                <w:kern w:val="0"/>
                <w:sz w:val="24"/>
              </w:rPr>
              <w:t>居民消费价格指数</w:t>
            </w:r>
          </w:p>
        </w:tc>
        <w:tc>
          <w:tcPr>
            <w:tcW w:w="889" w:type="pct"/>
            <w:tcBorders>
              <w:top w:val="single" w:sz="12" w:space="0" w:color="000000"/>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b/>
                <w:kern w:val="0"/>
                <w:sz w:val="24"/>
              </w:rPr>
            </w:pPr>
            <w:r w:rsidRPr="007B476F">
              <w:rPr>
                <w:rFonts w:ascii="仿宋_GB2312" w:eastAsia="仿宋_GB2312" w:hAnsi="宋体" w:cs="仿宋_GB2312" w:hint="eastAsia"/>
                <w:b/>
                <w:kern w:val="0"/>
                <w:sz w:val="24"/>
              </w:rPr>
              <w:t>101.</w:t>
            </w:r>
            <w:r w:rsidRPr="007B476F">
              <w:rPr>
                <w:rFonts w:ascii="仿宋_GB2312" w:eastAsia="仿宋_GB2312" w:hAnsi="宋体" w:cs="仿宋_GB2312"/>
                <w:b/>
                <w:kern w:val="0"/>
                <w:sz w:val="24"/>
              </w:rPr>
              <w:t>9</w:t>
            </w:r>
          </w:p>
        </w:tc>
        <w:tc>
          <w:tcPr>
            <w:tcW w:w="889" w:type="pct"/>
            <w:tcBorders>
              <w:top w:val="single" w:sz="12" w:space="0" w:color="000000"/>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b/>
                <w:kern w:val="0"/>
                <w:sz w:val="24"/>
              </w:rPr>
            </w:pPr>
            <w:r w:rsidRPr="007B476F">
              <w:rPr>
                <w:rFonts w:ascii="仿宋_GB2312" w:eastAsia="仿宋_GB2312" w:hAnsi="宋体" w:cs="仿宋_GB2312" w:hint="eastAsia"/>
                <w:b/>
                <w:kern w:val="0"/>
                <w:sz w:val="24"/>
              </w:rPr>
              <w:t>10</w:t>
            </w:r>
            <w:r w:rsidRPr="007B476F">
              <w:rPr>
                <w:rFonts w:ascii="仿宋_GB2312" w:eastAsia="仿宋_GB2312" w:hAnsi="宋体" w:cs="仿宋_GB2312"/>
                <w:b/>
                <w:kern w:val="0"/>
                <w:sz w:val="24"/>
              </w:rPr>
              <w:t>2</w:t>
            </w:r>
            <w:r w:rsidRPr="007B476F">
              <w:rPr>
                <w:rFonts w:ascii="仿宋_GB2312" w:eastAsia="仿宋_GB2312" w:hAnsi="宋体" w:cs="仿宋_GB2312" w:hint="eastAsia"/>
                <w:b/>
                <w:kern w:val="0"/>
                <w:sz w:val="24"/>
              </w:rPr>
              <w:t>.</w:t>
            </w:r>
            <w:r w:rsidRPr="007B476F">
              <w:rPr>
                <w:rFonts w:ascii="仿宋_GB2312" w:eastAsia="仿宋_GB2312" w:hAnsi="宋体" w:cs="仿宋_GB2312"/>
                <w:b/>
                <w:kern w:val="0"/>
                <w:sz w:val="24"/>
              </w:rPr>
              <w:t>0</w:t>
            </w:r>
          </w:p>
        </w:tc>
        <w:tc>
          <w:tcPr>
            <w:tcW w:w="889" w:type="pct"/>
            <w:tcBorders>
              <w:top w:val="single" w:sz="12" w:space="0" w:color="000000"/>
              <w:left w:val="single" w:sz="12" w:space="0" w:color="000000"/>
              <w:bottom w:val="nil"/>
              <w:right w:val="nil"/>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b/>
                <w:kern w:val="0"/>
                <w:sz w:val="24"/>
              </w:rPr>
            </w:pPr>
            <w:r w:rsidRPr="007B476F">
              <w:rPr>
                <w:rFonts w:ascii="仿宋_GB2312" w:eastAsia="仿宋_GB2312" w:hAnsi="宋体" w:cs="仿宋_GB2312" w:hint="eastAsia"/>
                <w:b/>
                <w:kern w:val="0"/>
                <w:sz w:val="24"/>
              </w:rPr>
              <w:t>101.</w:t>
            </w:r>
            <w:r w:rsidRPr="007B476F">
              <w:rPr>
                <w:rFonts w:ascii="仿宋_GB2312" w:eastAsia="仿宋_GB2312" w:hAnsi="宋体" w:cs="仿宋_GB2312"/>
                <w:b/>
                <w:kern w:val="0"/>
                <w:sz w:val="24"/>
              </w:rPr>
              <w:t>8</w:t>
            </w:r>
          </w:p>
        </w:tc>
      </w:tr>
      <w:tr w:rsidR="007B476F" w:rsidRPr="007B476F" w:rsidTr="00FE1140">
        <w:trPr>
          <w:trHeight w:hRule="exact" w:val="340"/>
          <w:jc w:val="center"/>
        </w:trPr>
        <w:tc>
          <w:tcPr>
            <w:tcW w:w="2333" w:type="pct"/>
            <w:tcBorders>
              <w:top w:val="nil"/>
              <w:left w:val="nil"/>
              <w:bottom w:val="nil"/>
              <w:right w:val="single" w:sz="12" w:space="0" w:color="000000"/>
            </w:tcBorders>
            <w:vAlign w:val="center"/>
          </w:tcPr>
          <w:p w:rsidR="002B4E5F" w:rsidRPr="007B476F" w:rsidRDefault="002B4E5F" w:rsidP="007B476F">
            <w:pPr>
              <w:widowControl/>
              <w:spacing w:line="320" w:lineRule="exact"/>
              <w:rPr>
                <w:rFonts w:ascii="仿宋_GB2312" w:eastAsia="仿宋_GB2312" w:hAnsi="宋体"/>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其中：食品烟酒</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10</w:t>
            </w:r>
            <w:r w:rsidRPr="007B476F">
              <w:rPr>
                <w:rFonts w:ascii="仿宋_GB2312" w:eastAsia="仿宋_GB2312" w:hAnsi="宋体" w:cs="仿宋_GB2312"/>
                <w:kern w:val="0"/>
                <w:sz w:val="24"/>
              </w:rPr>
              <w:t>4</w:t>
            </w:r>
            <w:r w:rsidRPr="007B476F">
              <w:rPr>
                <w:rFonts w:ascii="仿宋_GB2312" w:eastAsia="仿宋_GB2312" w:hAnsi="宋体" w:cs="仿宋_GB2312" w:hint="eastAsia"/>
                <w:kern w:val="0"/>
                <w:sz w:val="24"/>
              </w:rPr>
              <w:t>.</w:t>
            </w:r>
            <w:r w:rsidRPr="007B476F">
              <w:rPr>
                <w:rFonts w:ascii="仿宋_GB2312" w:eastAsia="仿宋_GB2312" w:hAnsi="宋体" w:cs="仿宋_GB2312"/>
                <w:kern w:val="0"/>
                <w:sz w:val="24"/>
              </w:rPr>
              <w:t>4</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10</w:t>
            </w:r>
            <w:r w:rsidRPr="007B476F">
              <w:rPr>
                <w:rFonts w:ascii="仿宋_GB2312" w:eastAsia="仿宋_GB2312" w:hAnsi="宋体" w:cs="仿宋_GB2312"/>
                <w:kern w:val="0"/>
                <w:sz w:val="24"/>
              </w:rPr>
              <w:t>4</w:t>
            </w:r>
            <w:r w:rsidRPr="007B476F">
              <w:rPr>
                <w:rFonts w:ascii="仿宋_GB2312" w:eastAsia="仿宋_GB2312" w:hAnsi="宋体" w:cs="仿宋_GB2312" w:hint="eastAsia"/>
                <w:kern w:val="0"/>
                <w:sz w:val="24"/>
              </w:rPr>
              <w:t>.</w:t>
            </w:r>
            <w:r w:rsidRPr="007B476F">
              <w:rPr>
                <w:rFonts w:ascii="仿宋_GB2312" w:eastAsia="仿宋_GB2312" w:hAnsi="宋体" w:cs="仿宋_GB2312"/>
                <w:kern w:val="0"/>
                <w:sz w:val="24"/>
              </w:rPr>
              <w:t>4</w:t>
            </w:r>
          </w:p>
        </w:tc>
        <w:tc>
          <w:tcPr>
            <w:tcW w:w="889" w:type="pct"/>
            <w:tcBorders>
              <w:top w:val="nil"/>
              <w:left w:val="single" w:sz="12" w:space="0" w:color="000000"/>
              <w:bottom w:val="nil"/>
              <w:right w:val="nil"/>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10</w:t>
            </w:r>
            <w:r w:rsidRPr="007B476F">
              <w:rPr>
                <w:rFonts w:ascii="仿宋_GB2312" w:eastAsia="仿宋_GB2312" w:hAnsi="宋体" w:cs="仿宋_GB2312"/>
                <w:kern w:val="0"/>
                <w:sz w:val="24"/>
              </w:rPr>
              <w:t>4</w:t>
            </w:r>
            <w:r w:rsidRPr="007B476F">
              <w:rPr>
                <w:rFonts w:ascii="仿宋_GB2312" w:eastAsia="仿宋_GB2312" w:hAnsi="宋体" w:cs="仿宋_GB2312" w:hint="eastAsia"/>
                <w:kern w:val="0"/>
                <w:sz w:val="24"/>
              </w:rPr>
              <w:t>.</w:t>
            </w:r>
            <w:r w:rsidRPr="007B476F">
              <w:rPr>
                <w:rFonts w:ascii="仿宋_GB2312" w:eastAsia="仿宋_GB2312" w:hAnsi="宋体" w:cs="仿宋_GB2312"/>
                <w:kern w:val="0"/>
                <w:sz w:val="24"/>
              </w:rPr>
              <w:t>5</w:t>
            </w:r>
          </w:p>
        </w:tc>
      </w:tr>
      <w:tr w:rsidR="007B476F" w:rsidRPr="007B476F" w:rsidTr="00FE1140">
        <w:trPr>
          <w:trHeight w:hRule="exact" w:val="340"/>
          <w:jc w:val="center"/>
        </w:trPr>
        <w:tc>
          <w:tcPr>
            <w:tcW w:w="2333" w:type="pct"/>
            <w:tcBorders>
              <w:top w:val="nil"/>
              <w:left w:val="nil"/>
              <w:bottom w:val="nil"/>
              <w:right w:val="single" w:sz="12" w:space="0" w:color="000000"/>
            </w:tcBorders>
            <w:vAlign w:val="center"/>
          </w:tcPr>
          <w:p w:rsidR="002B4E5F" w:rsidRPr="007B476F" w:rsidRDefault="002B4E5F" w:rsidP="007B476F">
            <w:pPr>
              <w:widowControl/>
              <w:spacing w:line="320" w:lineRule="exact"/>
              <w:rPr>
                <w:rFonts w:ascii="仿宋_GB2312" w:eastAsia="仿宋_GB2312" w:hAnsi="宋体"/>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 xml:space="preserve">    其中：食品</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10</w:t>
            </w:r>
            <w:r w:rsidRPr="007B476F">
              <w:rPr>
                <w:rFonts w:ascii="仿宋_GB2312" w:eastAsia="仿宋_GB2312" w:hAnsi="宋体" w:cs="仿宋_GB2312"/>
                <w:kern w:val="0"/>
                <w:sz w:val="24"/>
              </w:rPr>
              <w:t>5</w:t>
            </w:r>
            <w:r w:rsidRPr="007B476F">
              <w:rPr>
                <w:rFonts w:ascii="仿宋_GB2312" w:eastAsia="仿宋_GB2312" w:hAnsi="宋体" w:cs="仿宋_GB2312" w:hint="eastAsia"/>
                <w:kern w:val="0"/>
                <w:sz w:val="24"/>
              </w:rPr>
              <w:t>.</w:t>
            </w:r>
            <w:r w:rsidRPr="007B476F">
              <w:rPr>
                <w:rFonts w:ascii="仿宋_GB2312" w:eastAsia="仿宋_GB2312" w:hAnsi="宋体" w:cs="仿宋_GB2312"/>
                <w:kern w:val="0"/>
                <w:sz w:val="24"/>
              </w:rPr>
              <w:t>1</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10</w:t>
            </w:r>
            <w:r w:rsidRPr="007B476F">
              <w:rPr>
                <w:rFonts w:ascii="仿宋_GB2312" w:eastAsia="仿宋_GB2312" w:hAnsi="宋体" w:cs="仿宋_GB2312"/>
                <w:kern w:val="0"/>
                <w:sz w:val="24"/>
              </w:rPr>
              <w:t>5</w:t>
            </w:r>
            <w:r w:rsidRPr="007B476F">
              <w:rPr>
                <w:rFonts w:ascii="仿宋_GB2312" w:eastAsia="仿宋_GB2312" w:hAnsi="宋体" w:cs="仿宋_GB2312" w:hint="eastAsia"/>
                <w:kern w:val="0"/>
                <w:sz w:val="24"/>
              </w:rPr>
              <w:t>.</w:t>
            </w:r>
            <w:r w:rsidRPr="007B476F">
              <w:rPr>
                <w:rFonts w:ascii="仿宋_GB2312" w:eastAsia="仿宋_GB2312" w:hAnsi="宋体" w:cs="仿宋_GB2312"/>
                <w:kern w:val="0"/>
                <w:sz w:val="24"/>
              </w:rPr>
              <w:t>0</w:t>
            </w:r>
          </w:p>
        </w:tc>
        <w:tc>
          <w:tcPr>
            <w:tcW w:w="889" w:type="pct"/>
            <w:tcBorders>
              <w:top w:val="nil"/>
              <w:left w:val="single" w:sz="12" w:space="0" w:color="000000"/>
              <w:bottom w:val="nil"/>
              <w:right w:val="nil"/>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10</w:t>
            </w:r>
            <w:r w:rsidRPr="007B476F">
              <w:rPr>
                <w:rFonts w:ascii="仿宋_GB2312" w:eastAsia="仿宋_GB2312" w:hAnsi="宋体" w:cs="仿宋_GB2312"/>
                <w:kern w:val="0"/>
                <w:sz w:val="24"/>
              </w:rPr>
              <w:t>5</w:t>
            </w:r>
            <w:r w:rsidRPr="007B476F">
              <w:rPr>
                <w:rFonts w:ascii="仿宋_GB2312" w:eastAsia="仿宋_GB2312" w:hAnsi="宋体" w:cs="仿宋_GB2312" w:hint="eastAsia"/>
                <w:kern w:val="0"/>
                <w:sz w:val="24"/>
              </w:rPr>
              <w:t>.5</w:t>
            </w:r>
          </w:p>
        </w:tc>
      </w:tr>
      <w:tr w:rsidR="007B476F" w:rsidRPr="007B476F" w:rsidTr="00FE1140">
        <w:trPr>
          <w:trHeight w:hRule="exact" w:val="340"/>
          <w:jc w:val="center"/>
        </w:trPr>
        <w:tc>
          <w:tcPr>
            <w:tcW w:w="2333" w:type="pct"/>
            <w:tcBorders>
              <w:top w:val="nil"/>
              <w:left w:val="nil"/>
              <w:bottom w:val="nil"/>
              <w:right w:val="single" w:sz="12" w:space="0" w:color="000000"/>
            </w:tcBorders>
            <w:vAlign w:val="center"/>
          </w:tcPr>
          <w:p w:rsidR="002B4E5F" w:rsidRPr="007B476F" w:rsidRDefault="002B4E5F" w:rsidP="007B476F">
            <w:pPr>
              <w:widowControl/>
              <w:spacing w:line="320" w:lineRule="exact"/>
              <w:rPr>
                <w:rFonts w:ascii="仿宋_GB2312" w:eastAsia="仿宋_GB2312" w:hAnsi="宋体"/>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 xml:space="preserve">    </w:t>
            </w: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其中</w:t>
            </w:r>
            <w:r w:rsidRPr="007B476F">
              <w:rPr>
                <w:rFonts w:ascii="仿宋_GB2312" w:eastAsia="仿宋_GB2312" w:hAnsi="宋体" w:cs="仿宋_GB2312"/>
                <w:kern w:val="0"/>
                <w:sz w:val="24"/>
              </w:rPr>
              <w:t>：</w:t>
            </w:r>
            <w:r w:rsidRPr="007B476F">
              <w:rPr>
                <w:rFonts w:ascii="仿宋_GB2312" w:eastAsia="仿宋_GB2312" w:hAnsi="宋体" w:cs="仿宋_GB2312" w:hint="eastAsia"/>
                <w:kern w:val="0"/>
                <w:sz w:val="24"/>
              </w:rPr>
              <w:t>粮食</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10</w:t>
            </w:r>
            <w:r w:rsidRPr="007B476F">
              <w:rPr>
                <w:rFonts w:ascii="仿宋_GB2312" w:eastAsia="仿宋_GB2312" w:hAnsi="宋体" w:cs="仿宋_GB2312"/>
                <w:kern w:val="0"/>
                <w:sz w:val="24"/>
              </w:rPr>
              <w:t>0</w:t>
            </w:r>
            <w:r w:rsidRPr="007B476F">
              <w:rPr>
                <w:rFonts w:ascii="仿宋_GB2312" w:eastAsia="仿宋_GB2312" w:hAnsi="宋体" w:cs="仿宋_GB2312" w:hint="eastAsia"/>
                <w:kern w:val="0"/>
                <w:sz w:val="24"/>
              </w:rPr>
              <w:t>.</w:t>
            </w:r>
            <w:r w:rsidRPr="007B476F">
              <w:rPr>
                <w:rFonts w:ascii="仿宋_GB2312" w:eastAsia="仿宋_GB2312" w:hAnsi="宋体" w:cs="仿宋_GB2312"/>
                <w:kern w:val="0"/>
                <w:sz w:val="24"/>
              </w:rPr>
              <w:t>5</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10</w:t>
            </w:r>
            <w:r w:rsidRPr="007B476F">
              <w:rPr>
                <w:rFonts w:ascii="仿宋_GB2312" w:eastAsia="仿宋_GB2312" w:hAnsi="宋体" w:cs="仿宋_GB2312"/>
                <w:kern w:val="0"/>
                <w:sz w:val="24"/>
              </w:rPr>
              <w:t>0</w:t>
            </w:r>
            <w:r w:rsidRPr="007B476F">
              <w:rPr>
                <w:rFonts w:ascii="仿宋_GB2312" w:eastAsia="仿宋_GB2312" w:hAnsi="宋体" w:cs="仿宋_GB2312" w:hint="eastAsia"/>
                <w:kern w:val="0"/>
                <w:sz w:val="24"/>
              </w:rPr>
              <w:t>.</w:t>
            </w:r>
            <w:r w:rsidRPr="007B476F">
              <w:rPr>
                <w:rFonts w:ascii="仿宋_GB2312" w:eastAsia="仿宋_GB2312" w:hAnsi="宋体" w:cs="仿宋_GB2312"/>
                <w:kern w:val="0"/>
                <w:sz w:val="24"/>
              </w:rPr>
              <w:t>7</w:t>
            </w:r>
          </w:p>
        </w:tc>
        <w:tc>
          <w:tcPr>
            <w:tcW w:w="889" w:type="pct"/>
            <w:tcBorders>
              <w:top w:val="nil"/>
              <w:left w:val="single" w:sz="12" w:space="0" w:color="000000"/>
              <w:bottom w:val="nil"/>
              <w:right w:val="nil"/>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kern w:val="0"/>
                <w:sz w:val="24"/>
              </w:rPr>
              <w:t>99</w:t>
            </w:r>
            <w:r w:rsidRPr="007B476F">
              <w:rPr>
                <w:rFonts w:ascii="仿宋_GB2312" w:eastAsia="仿宋_GB2312" w:hAnsi="宋体" w:cs="仿宋_GB2312" w:hint="eastAsia"/>
                <w:kern w:val="0"/>
                <w:sz w:val="24"/>
              </w:rPr>
              <w:t>.</w:t>
            </w:r>
            <w:r w:rsidRPr="007B476F">
              <w:rPr>
                <w:rFonts w:ascii="仿宋_GB2312" w:eastAsia="仿宋_GB2312" w:hAnsi="宋体" w:cs="仿宋_GB2312"/>
                <w:kern w:val="0"/>
                <w:sz w:val="24"/>
              </w:rPr>
              <w:t>9</w:t>
            </w:r>
          </w:p>
        </w:tc>
      </w:tr>
      <w:tr w:rsidR="007B476F" w:rsidRPr="007B476F" w:rsidTr="00FE1140">
        <w:trPr>
          <w:trHeight w:hRule="exact" w:val="340"/>
          <w:jc w:val="center"/>
        </w:trPr>
        <w:tc>
          <w:tcPr>
            <w:tcW w:w="2333" w:type="pct"/>
            <w:tcBorders>
              <w:top w:val="nil"/>
              <w:left w:val="nil"/>
              <w:bottom w:val="nil"/>
              <w:right w:val="single" w:sz="12" w:space="0" w:color="000000"/>
            </w:tcBorders>
            <w:vAlign w:val="center"/>
          </w:tcPr>
          <w:p w:rsidR="002B4E5F" w:rsidRPr="007B476F" w:rsidRDefault="002B4E5F" w:rsidP="007B476F">
            <w:pPr>
              <w:widowControl/>
              <w:spacing w:line="320" w:lineRule="exact"/>
              <w:rPr>
                <w:rFonts w:ascii="仿宋_GB2312" w:eastAsia="仿宋_GB2312" w:hAnsi="宋体"/>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 xml:space="preserve">    衣着</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101.5 </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101.5 </w:t>
            </w:r>
          </w:p>
        </w:tc>
        <w:tc>
          <w:tcPr>
            <w:tcW w:w="889" w:type="pct"/>
            <w:tcBorders>
              <w:top w:val="nil"/>
              <w:left w:val="single" w:sz="12" w:space="0" w:color="000000"/>
              <w:bottom w:val="nil"/>
              <w:right w:val="nil"/>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101.5 </w:t>
            </w:r>
          </w:p>
        </w:tc>
      </w:tr>
      <w:tr w:rsidR="007B476F" w:rsidRPr="007B476F" w:rsidTr="00FE1140">
        <w:trPr>
          <w:trHeight w:hRule="exact" w:val="340"/>
          <w:jc w:val="center"/>
        </w:trPr>
        <w:tc>
          <w:tcPr>
            <w:tcW w:w="2333" w:type="pct"/>
            <w:tcBorders>
              <w:top w:val="nil"/>
              <w:left w:val="nil"/>
              <w:bottom w:val="nil"/>
              <w:right w:val="single" w:sz="12" w:space="0" w:color="000000"/>
            </w:tcBorders>
            <w:vAlign w:val="center"/>
          </w:tcPr>
          <w:p w:rsidR="002B4E5F" w:rsidRPr="007B476F" w:rsidRDefault="002B4E5F" w:rsidP="007B476F">
            <w:pPr>
              <w:widowControl/>
              <w:spacing w:line="320" w:lineRule="exact"/>
              <w:rPr>
                <w:rFonts w:ascii="仿宋_GB2312" w:eastAsia="仿宋_GB2312" w:hAnsi="宋体"/>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 xml:space="preserve">    居住</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101.0 </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101.1 </w:t>
            </w:r>
          </w:p>
        </w:tc>
        <w:tc>
          <w:tcPr>
            <w:tcW w:w="889" w:type="pct"/>
            <w:tcBorders>
              <w:top w:val="nil"/>
              <w:left w:val="single" w:sz="12" w:space="0" w:color="000000"/>
              <w:bottom w:val="nil"/>
              <w:right w:val="nil"/>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100.8 </w:t>
            </w:r>
          </w:p>
        </w:tc>
      </w:tr>
      <w:tr w:rsidR="007B476F" w:rsidRPr="007B476F" w:rsidTr="00FE1140">
        <w:trPr>
          <w:trHeight w:hRule="exact" w:val="340"/>
          <w:jc w:val="center"/>
        </w:trPr>
        <w:tc>
          <w:tcPr>
            <w:tcW w:w="2333" w:type="pct"/>
            <w:tcBorders>
              <w:top w:val="nil"/>
              <w:left w:val="nil"/>
              <w:bottom w:val="nil"/>
              <w:right w:val="single" w:sz="12" w:space="0" w:color="000000"/>
            </w:tcBorders>
            <w:vAlign w:val="center"/>
          </w:tcPr>
          <w:p w:rsidR="002B4E5F" w:rsidRPr="007B476F" w:rsidRDefault="002B4E5F" w:rsidP="007B476F">
            <w:pPr>
              <w:widowControl/>
              <w:spacing w:line="320" w:lineRule="exact"/>
              <w:rPr>
                <w:rFonts w:ascii="仿宋_GB2312" w:eastAsia="仿宋_GB2312" w:hAnsi="宋体"/>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 xml:space="preserve">    生活</w:t>
            </w:r>
            <w:r w:rsidRPr="007B476F">
              <w:rPr>
                <w:rFonts w:ascii="仿宋_GB2312" w:eastAsia="仿宋_GB2312" w:hAnsi="宋体" w:cs="仿宋_GB2312"/>
                <w:kern w:val="0"/>
                <w:sz w:val="24"/>
              </w:rPr>
              <w:t>用品及服务</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100.2 </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100.1 </w:t>
            </w:r>
          </w:p>
        </w:tc>
        <w:tc>
          <w:tcPr>
            <w:tcW w:w="889" w:type="pct"/>
            <w:tcBorders>
              <w:top w:val="nil"/>
              <w:left w:val="single" w:sz="12" w:space="0" w:color="000000"/>
              <w:bottom w:val="nil"/>
              <w:right w:val="nil"/>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100.3 </w:t>
            </w:r>
          </w:p>
        </w:tc>
      </w:tr>
      <w:tr w:rsidR="007B476F" w:rsidRPr="007B476F" w:rsidTr="00FE1140">
        <w:trPr>
          <w:trHeight w:hRule="exact" w:val="340"/>
          <w:jc w:val="center"/>
        </w:trPr>
        <w:tc>
          <w:tcPr>
            <w:tcW w:w="2333" w:type="pct"/>
            <w:tcBorders>
              <w:top w:val="nil"/>
              <w:left w:val="nil"/>
              <w:bottom w:val="nil"/>
              <w:right w:val="single" w:sz="12" w:space="0" w:color="000000"/>
            </w:tcBorders>
            <w:vAlign w:val="center"/>
          </w:tcPr>
          <w:p w:rsidR="002B4E5F" w:rsidRPr="007B476F" w:rsidRDefault="002B4E5F" w:rsidP="007B476F">
            <w:pPr>
              <w:widowControl/>
              <w:spacing w:line="320" w:lineRule="exact"/>
              <w:rPr>
                <w:rFonts w:ascii="仿宋_GB2312" w:eastAsia="仿宋_GB2312" w:hAnsi="宋体"/>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 xml:space="preserve">    交通和通信</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98.7 </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98.8 </w:t>
            </w:r>
          </w:p>
        </w:tc>
        <w:tc>
          <w:tcPr>
            <w:tcW w:w="889" w:type="pct"/>
            <w:tcBorders>
              <w:top w:val="nil"/>
              <w:left w:val="single" w:sz="12" w:space="0" w:color="000000"/>
              <w:bottom w:val="nil"/>
              <w:right w:val="nil"/>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98.6 </w:t>
            </w:r>
          </w:p>
        </w:tc>
      </w:tr>
      <w:tr w:rsidR="007B476F" w:rsidRPr="007B476F" w:rsidTr="00FE1140">
        <w:trPr>
          <w:trHeight w:hRule="exact" w:val="340"/>
          <w:jc w:val="center"/>
        </w:trPr>
        <w:tc>
          <w:tcPr>
            <w:tcW w:w="2333" w:type="pct"/>
            <w:tcBorders>
              <w:top w:val="nil"/>
              <w:left w:val="nil"/>
              <w:bottom w:val="nil"/>
              <w:right w:val="single" w:sz="12" w:space="0" w:color="000000"/>
            </w:tcBorders>
            <w:vAlign w:val="center"/>
          </w:tcPr>
          <w:p w:rsidR="002B4E5F" w:rsidRPr="007B476F" w:rsidRDefault="002B4E5F" w:rsidP="007B476F">
            <w:pPr>
              <w:widowControl/>
              <w:spacing w:line="320" w:lineRule="exact"/>
              <w:rPr>
                <w:rFonts w:ascii="仿宋_GB2312" w:eastAsia="仿宋_GB2312" w:hAnsi="宋体"/>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 xml:space="preserve">    教育文化和娱乐</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102.7 </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102.9 </w:t>
            </w:r>
          </w:p>
        </w:tc>
        <w:tc>
          <w:tcPr>
            <w:tcW w:w="889" w:type="pct"/>
            <w:tcBorders>
              <w:top w:val="nil"/>
              <w:left w:val="single" w:sz="12" w:space="0" w:color="000000"/>
              <w:bottom w:val="nil"/>
              <w:right w:val="nil"/>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101.7 </w:t>
            </w:r>
          </w:p>
        </w:tc>
      </w:tr>
      <w:tr w:rsidR="007B476F" w:rsidRPr="007B476F" w:rsidTr="00FE1140">
        <w:trPr>
          <w:trHeight w:hRule="exact" w:val="340"/>
          <w:jc w:val="center"/>
        </w:trPr>
        <w:tc>
          <w:tcPr>
            <w:tcW w:w="2333" w:type="pct"/>
            <w:tcBorders>
              <w:top w:val="nil"/>
              <w:left w:val="nil"/>
              <w:bottom w:val="nil"/>
              <w:right w:val="single" w:sz="12" w:space="0" w:color="000000"/>
            </w:tcBorders>
            <w:vAlign w:val="center"/>
          </w:tcPr>
          <w:p w:rsidR="002B4E5F" w:rsidRPr="007B476F" w:rsidRDefault="002B4E5F" w:rsidP="007B476F">
            <w:pPr>
              <w:widowControl/>
              <w:spacing w:line="320" w:lineRule="exact"/>
              <w:rPr>
                <w:rFonts w:ascii="仿宋_GB2312" w:eastAsia="仿宋_GB2312" w:hAnsi="宋体"/>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 xml:space="preserve">    医疗保健</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101.3 </w:t>
            </w:r>
          </w:p>
        </w:tc>
        <w:tc>
          <w:tcPr>
            <w:tcW w:w="889" w:type="pct"/>
            <w:tcBorders>
              <w:top w:val="nil"/>
              <w:left w:val="single" w:sz="12" w:space="0" w:color="000000"/>
              <w:bottom w:val="nil"/>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101.5 </w:t>
            </w:r>
          </w:p>
        </w:tc>
        <w:tc>
          <w:tcPr>
            <w:tcW w:w="889" w:type="pct"/>
            <w:tcBorders>
              <w:top w:val="nil"/>
              <w:left w:val="single" w:sz="12" w:space="0" w:color="000000"/>
              <w:bottom w:val="nil"/>
              <w:right w:val="nil"/>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100.7 </w:t>
            </w:r>
          </w:p>
        </w:tc>
      </w:tr>
      <w:tr w:rsidR="007B476F" w:rsidRPr="007B476F" w:rsidTr="00FE1140">
        <w:trPr>
          <w:trHeight w:hRule="exact" w:val="340"/>
          <w:jc w:val="center"/>
        </w:trPr>
        <w:tc>
          <w:tcPr>
            <w:tcW w:w="2333" w:type="pct"/>
            <w:tcBorders>
              <w:top w:val="nil"/>
              <w:left w:val="nil"/>
              <w:bottom w:val="single" w:sz="12" w:space="0" w:color="000000"/>
              <w:right w:val="single" w:sz="12" w:space="0" w:color="000000"/>
            </w:tcBorders>
            <w:vAlign w:val="center"/>
          </w:tcPr>
          <w:p w:rsidR="002B4E5F" w:rsidRPr="007B476F" w:rsidRDefault="002B4E5F" w:rsidP="007B476F">
            <w:pPr>
              <w:widowControl/>
              <w:spacing w:line="320" w:lineRule="exact"/>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        其他用品和服务</w:t>
            </w:r>
          </w:p>
        </w:tc>
        <w:tc>
          <w:tcPr>
            <w:tcW w:w="889" w:type="pct"/>
            <w:tcBorders>
              <w:top w:val="nil"/>
              <w:left w:val="single" w:sz="12" w:space="0" w:color="000000"/>
              <w:bottom w:val="single" w:sz="12" w:space="0" w:color="000000"/>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102.5 </w:t>
            </w:r>
          </w:p>
        </w:tc>
        <w:tc>
          <w:tcPr>
            <w:tcW w:w="889" w:type="pct"/>
            <w:tcBorders>
              <w:top w:val="nil"/>
              <w:left w:val="single" w:sz="12" w:space="0" w:color="000000"/>
              <w:bottom w:val="single" w:sz="12" w:space="0" w:color="000000"/>
              <w:right w:val="single" w:sz="12" w:space="0" w:color="000000"/>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102.5 </w:t>
            </w:r>
          </w:p>
        </w:tc>
        <w:tc>
          <w:tcPr>
            <w:tcW w:w="889" w:type="pct"/>
            <w:tcBorders>
              <w:top w:val="nil"/>
              <w:left w:val="single" w:sz="12" w:space="0" w:color="000000"/>
              <w:bottom w:val="single" w:sz="12" w:space="0" w:color="000000"/>
              <w:right w:val="nil"/>
            </w:tcBorders>
            <w:vAlign w:val="center"/>
          </w:tcPr>
          <w:p w:rsidR="002B4E5F" w:rsidRPr="007B476F" w:rsidRDefault="002B4E5F" w:rsidP="007B476F">
            <w:pPr>
              <w:widowControl/>
              <w:tabs>
                <w:tab w:val="decimal" w:pos="630"/>
              </w:tabs>
              <w:spacing w:line="320" w:lineRule="exact"/>
              <w:ind w:rightChars="122" w:right="256"/>
              <w:jc w:val="center"/>
              <w:rPr>
                <w:rFonts w:ascii="仿宋_GB2312" w:eastAsia="仿宋_GB2312" w:hAnsi="宋体" w:cs="仿宋_GB2312"/>
                <w:kern w:val="0"/>
                <w:sz w:val="24"/>
              </w:rPr>
            </w:pPr>
            <w:r w:rsidRPr="007B476F">
              <w:rPr>
                <w:rFonts w:ascii="仿宋_GB2312" w:eastAsia="仿宋_GB2312" w:hAnsi="宋体" w:cs="仿宋_GB2312" w:hint="eastAsia"/>
                <w:kern w:val="0"/>
                <w:sz w:val="24"/>
              </w:rPr>
              <w:t xml:space="preserve">102.8 </w:t>
            </w:r>
          </w:p>
        </w:tc>
      </w:tr>
    </w:tbl>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全年财政总收入9225亿元，比上年增长7.7%；财政一般公共预算收入5302亿元，同口径增长</w:t>
      </w:r>
      <w:r w:rsidRPr="007B476F">
        <w:rPr>
          <w:rStyle w:val="aa"/>
          <w:rFonts w:ascii="仿宋_GB2312" w:eastAsia="仿宋_GB2312" w:hAnsi="宋体" w:cs="宋体"/>
          <w:kern w:val="0"/>
          <w:sz w:val="32"/>
          <w:szCs w:val="32"/>
        </w:rPr>
        <w:t>[</w:t>
      </w:r>
      <w:r w:rsidRPr="007B476F">
        <w:rPr>
          <w:rStyle w:val="aa"/>
          <w:rFonts w:ascii="仿宋_GB2312" w:eastAsia="仿宋_GB2312" w:hAnsi="宋体" w:cs="宋体"/>
          <w:kern w:val="0"/>
          <w:sz w:val="32"/>
          <w:szCs w:val="32"/>
        </w:rPr>
        <w:endnoteReference w:id="4"/>
      </w:r>
      <w:r w:rsidRPr="007B476F">
        <w:rPr>
          <w:rStyle w:val="aa"/>
          <w:rFonts w:ascii="仿宋_GB2312" w:eastAsia="仿宋_GB2312" w:hAnsi="宋体" w:cs="宋体"/>
          <w:kern w:val="0"/>
          <w:sz w:val="32"/>
          <w:szCs w:val="32"/>
        </w:rPr>
        <w:t>]</w:t>
      </w:r>
      <w:r w:rsidRPr="007B476F">
        <w:rPr>
          <w:rFonts w:ascii="仿宋_GB2312" w:eastAsia="仿宋_GB2312" w:hAnsi="宋体" w:cs="宋体" w:hint="eastAsia"/>
          <w:kern w:val="0"/>
          <w:sz w:val="32"/>
          <w:szCs w:val="32"/>
        </w:rPr>
        <w:t xml:space="preserve">9.8%。                        </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 xml:space="preserve">全年新增城镇就业116万人，其中42万名城镇失业人员实现再就业，13万名就业困难人员实现就业。年末城镇登记失业率为2.87%，比上年下降0.06个百分点。 </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全年新设市场主体95.8万户，其中，新设企业30.8万户，比上年增长21.3%；新设个体工商户64.5万户，增长16.2%。年末在册市场主体528.6万户，增长12.2%，其中企业168.4万户，增长16.4%。</w:t>
      </w:r>
    </w:p>
    <w:p w:rsidR="002B4E5F" w:rsidRPr="007B476F" w:rsidRDefault="002B4E5F" w:rsidP="002B4E5F">
      <w:pPr>
        <w:pStyle w:val="ab"/>
        <w:numPr>
          <w:ilvl w:val="0"/>
          <w:numId w:val="3"/>
        </w:numPr>
        <w:spacing w:line="560" w:lineRule="exact"/>
        <w:ind w:firstLineChars="0"/>
        <w:rPr>
          <w:rFonts w:ascii="黑体" w:eastAsia="黑体" w:hAnsi="黑体" w:cs="宋体"/>
          <w:kern w:val="0"/>
          <w:sz w:val="32"/>
          <w:szCs w:val="32"/>
        </w:rPr>
      </w:pPr>
      <w:r w:rsidRPr="007B476F">
        <w:rPr>
          <w:rFonts w:ascii="黑体" w:eastAsia="黑体" w:hAnsi="黑体" w:cs="宋体" w:hint="eastAsia"/>
          <w:kern w:val="0"/>
          <w:sz w:val="32"/>
          <w:szCs w:val="32"/>
        </w:rPr>
        <w:t>农业和新农村建设</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全年粮食播种面积1255千公顷，比上年下降1.8%；粮食单产5991公斤/公顷，增长1.8%；粮食总产量752万吨，与上年持平。油菜籽播种面积118千公顷，下降3.9%；蔬菜633千公</w:t>
      </w:r>
      <w:r w:rsidRPr="007B476F">
        <w:rPr>
          <w:rFonts w:ascii="仿宋_GB2312" w:eastAsia="仿宋_GB2312" w:hAnsi="宋体" w:cs="宋体" w:hint="eastAsia"/>
          <w:kern w:val="0"/>
          <w:sz w:val="32"/>
          <w:szCs w:val="32"/>
        </w:rPr>
        <w:lastRenderedPageBreak/>
        <w:t>顷，增长2.4%;花卉苗木160千公顷，增长9.8%；中药材43千公顷，增长11.4%；果用瓜102千公顷，增长1.6%。</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生猪年末存栏574万头，年内出栏1169万头，分别比上年下降21.4%和11.1%；全年肉类总产量118万吨，下降9.9%；水产品总产量631万吨，增长4.8%，其中，海水产品产量517万吨，增长5.2%；淡水产品产量114万吨，增长3.2%。</w:t>
      </w:r>
    </w:p>
    <w:p w:rsidR="002B4E5F" w:rsidRPr="007B476F" w:rsidRDefault="002B4E5F" w:rsidP="002B4E5F">
      <w:pPr>
        <w:spacing w:line="560" w:lineRule="exact"/>
        <w:ind w:firstLineChars="200" w:firstLine="482"/>
        <w:jc w:val="center"/>
        <w:rPr>
          <w:rFonts w:ascii="仿宋_GB2312" w:eastAsia="仿宋_GB2312" w:hAnsi="宋体"/>
          <w:kern w:val="0"/>
          <w:sz w:val="32"/>
          <w:szCs w:val="32"/>
        </w:rPr>
      </w:pPr>
      <w:r w:rsidRPr="007B476F">
        <w:rPr>
          <w:rFonts w:ascii="仿宋_GB2312" w:eastAsia="仿宋_GB2312" w:hAnsi="宋体" w:cs="仿宋_GB2312" w:hint="eastAsia"/>
          <w:b/>
          <w:bCs/>
          <w:kern w:val="0"/>
          <w:sz w:val="24"/>
        </w:rPr>
        <w:t>表3</w:t>
      </w:r>
      <w:r w:rsidRPr="007B476F">
        <w:rPr>
          <w:rFonts w:ascii="仿宋_GB2312" w:eastAsia="仿宋_GB2312" w:hAnsi="宋体" w:cs="仿宋_GB2312"/>
          <w:b/>
          <w:bCs/>
          <w:kern w:val="0"/>
          <w:sz w:val="24"/>
        </w:rPr>
        <w:t xml:space="preserve">  201</w:t>
      </w:r>
      <w:r w:rsidRPr="007B476F">
        <w:rPr>
          <w:rFonts w:ascii="仿宋_GB2312" w:eastAsia="仿宋_GB2312" w:hAnsi="宋体" w:cs="仿宋_GB2312" w:hint="eastAsia"/>
          <w:b/>
          <w:bCs/>
          <w:kern w:val="0"/>
          <w:sz w:val="24"/>
        </w:rPr>
        <w:t>6年主要农产品产量</w:t>
      </w:r>
    </w:p>
    <w:tbl>
      <w:tblPr>
        <w:tblW w:w="5000" w:type="pct"/>
        <w:jc w:val="center"/>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2979"/>
        <w:gridCol w:w="3055"/>
        <w:gridCol w:w="3026"/>
      </w:tblGrid>
      <w:tr w:rsidR="007B476F" w:rsidRPr="007B476F" w:rsidTr="007B476F">
        <w:trPr>
          <w:trHeight w:val="369"/>
          <w:jc w:val="center"/>
        </w:trPr>
        <w:tc>
          <w:tcPr>
            <w:tcW w:w="1644" w:type="pct"/>
            <w:tcBorders>
              <w:top w:val="single" w:sz="12" w:space="0" w:color="auto"/>
              <w:left w:val="nil"/>
              <w:bottom w:val="single" w:sz="12" w:space="0" w:color="auto"/>
              <w:right w:val="single" w:sz="12" w:space="0" w:color="auto"/>
            </w:tcBorders>
            <w:vAlign w:val="center"/>
          </w:tcPr>
          <w:p w:rsidR="002B4E5F" w:rsidRPr="007B476F" w:rsidRDefault="002B4E5F" w:rsidP="007B476F">
            <w:pPr>
              <w:widowControl/>
              <w:spacing w:line="320" w:lineRule="exact"/>
              <w:jc w:val="center"/>
              <w:rPr>
                <w:rFonts w:ascii="仿宋_GB2312" w:eastAsia="仿宋_GB2312" w:hAnsi="宋体"/>
                <w:b/>
                <w:bCs/>
                <w:kern w:val="0"/>
                <w:sz w:val="24"/>
              </w:rPr>
            </w:pPr>
            <w:r w:rsidRPr="007B476F">
              <w:rPr>
                <w:rFonts w:ascii="仿宋_GB2312" w:eastAsia="仿宋_GB2312" w:hint="eastAsia"/>
                <w:b/>
                <w:bCs/>
                <w:sz w:val="24"/>
              </w:rPr>
              <w:t>指    标</w:t>
            </w:r>
          </w:p>
        </w:tc>
        <w:tc>
          <w:tcPr>
            <w:tcW w:w="1686"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widowControl/>
              <w:spacing w:line="320" w:lineRule="exact"/>
              <w:jc w:val="center"/>
              <w:rPr>
                <w:rFonts w:ascii="仿宋_GB2312" w:eastAsia="仿宋_GB2312" w:hAnsi="宋体" w:cs="仿宋_GB2312"/>
                <w:b/>
                <w:bCs/>
                <w:kern w:val="0"/>
                <w:sz w:val="24"/>
              </w:rPr>
            </w:pPr>
            <w:r w:rsidRPr="007B476F">
              <w:rPr>
                <w:rFonts w:ascii="仿宋_GB2312" w:eastAsia="仿宋_GB2312" w:hAnsi="宋体" w:cs="仿宋_GB2312" w:hint="eastAsia"/>
                <w:b/>
                <w:bCs/>
                <w:kern w:val="0"/>
                <w:sz w:val="24"/>
              </w:rPr>
              <w:t>产量</w:t>
            </w:r>
            <w:r w:rsidRPr="007B476F">
              <w:rPr>
                <w:rFonts w:ascii="仿宋_GB2312" w:eastAsia="仿宋_GB2312" w:hAnsi="宋体" w:cs="仿宋_GB2312"/>
                <w:b/>
                <w:bCs/>
                <w:kern w:val="0"/>
                <w:sz w:val="24"/>
              </w:rPr>
              <w:t>(</w:t>
            </w:r>
            <w:r w:rsidRPr="007B476F">
              <w:rPr>
                <w:rFonts w:ascii="仿宋_GB2312" w:eastAsia="仿宋_GB2312" w:hAnsi="宋体" w:cs="仿宋_GB2312" w:hint="eastAsia"/>
                <w:b/>
                <w:bCs/>
                <w:kern w:val="0"/>
                <w:sz w:val="24"/>
              </w:rPr>
              <w:t>万吨</w:t>
            </w:r>
            <w:r w:rsidRPr="007B476F">
              <w:rPr>
                <w:rFonts w:ascii="仿宋_GB2312" w:eastAsia="仿宋_GB2312" w:hAnsi="宋体" w:cs="仿宋_GB2312"/>
                <w:b/>
                <w:bCs/>
                <w:kern w:val="0"/>
                <w:sz w:val="24"/>
              </w:rPr>
              <w:t>)</w:t>
            </w:r>
          </w:p>
        </w:tc>
        <w:tc>
          <w:tcPr>
            <w:tcW w:w="1670" w:type="pct"/>
            <w:tcBorders>
              <w:top w:val="single" w:sz="12" w:space="0" w:color="auto"/>
              <w:left w:val="single" w:sz="12" w:space="0" w:color="auto"/>
              <w:bottom w:val="single" w:sz="12" w:space="0" w:color="auto"/>
              <w:right w:val="nil"/>
            </w:tcBorders>
            <w:vAlign w:val="center"/>
          </w:tcPr>
          <w:p w:rsidR="002B4E5F" w:rsidRPr="007B476F" w:rsidRDefault="002B4E5F" w:rsidP="007B476F">
            <w:pPr>
              <w:widowControl/>
              <w:spacing w:line="320" w:lineRule="exact"/>
              <w:jc w:val="center"/>
              <w:rPr>
                <w:rFonts w:ascii="仿宋_GB2312" w:eastAsia="仿宋_GB2312" w:hAnsi="宋体" w:cs="仿宋_GB2312"/>
                <w:b/>
                <w:bCs/>
                <w:kern w:val="0"/>
                <w:sz w:val="24"/>
              </w:rPr>
            </w:pPr>
            <w:r w:rsidRPr="007B476F">
              <w:rPr>
                <w:rFonts w:ascii="仿宋_GB2312" w:eastAsia="仿宋_GB2312" w:hAnsi="宋体" w:cs="仿宋_GB2312" w:hint="eastAsia"/>
                <w:b/>
                <w:bCs/>
                <w:kern w:val="0"/>
                <w:sz w:val="24"/>
              </w:rPr>
              <w:t>比上年增长</w:t>
            </w:r>
            <w:r w:rsidRPr="007B476F">
              <w:rPr>
                <w:rFonts w:ascii="仿宋_GB2312" w:eastAsia="仿宋_GB2312" w:hAnsi="宋体" w:cs="仿宋_GB2312"/>
                <w:b/>
                <w:bCs/>
                <w:kern w:val="0"/>
                <w:sz w:val="24"/>
              </w:rPr>
              <w:t>(%)</w:t>
            </w:r>
          </w:p>
        </w:tc>
      </w:tr>
      <w:tr w:rsidR="007B476F" w:rsidRPr="007B476F" w:rsidTr="007B476F">
        <w:trPr>
          <w:trHeight w:val="394"/>
          <w:jc w:val="center"/>
        </w:trPr>
        <w:tc>
          <w:tcPr>
            <w:tcW w:w="1644" w:type="pct"/>
            <w:tcBorders>
              <w:top w:val="single" w:sz="12" w:space="0" w:color="auto"/>
              <w:left w:val="nil"/>
              <w:bottom w:val="single" w:sz="12" w:space="0" w:color="auto"/>
              <w:right w:val="single" w:sz="12" w:space="0" w:color="auto"/>
            </w:tcBorders>
            <w:vAlign w:val="center"/>
          </w:tcPr>
          <w:p w:rsidR="002B4E5F" w:rsidRPr="007B476F" w:rsidRDefault="002B4E5F" w:rsidP="007B476F">
            <w:pPr>
              <w:widowControl/>
              <w:spacing w:line="340" w:lineRule="exact"/>
              <w:jc w:val="center"/>
              <w:rPr>
                <w:rFonts w:ascii="仿宋_GB2312" w:eastAsia="仿宋_GB2312" w:hAnsi="宋体"/>
                <w:kern w:val="0"/>
                <w:sz w:val="24"/>
              </w:rPr>
            </w:pPr>
            <w:r w:rsidRPr="007B476F">
              <w:rPr>
                <w:rFonts w:ascii="仿宋_GB2312" w:eastAsia="仿宋_GB2312" w:hAnsi="宋体" w:cs="仿宋_GB2312" w:hint="eastAsia"/>
                <w:kern w:val="0"/>
                <w:sz w:val="24"/>
              </w:rPr>
              <w:t>粮食</w:t>
            </w:r>
          </w:p>
          <w:p w:rsidR="002B4E5F" w:rsidRPr="007B476F" w:rsidRDefault="002B4E5F" w:rsidP="007B476F">
            <w:pPr>
              <w:widowControl/>
              <w:spacing w:line="340" w:lineRule="exact"/>
              <w:jc w:val="center"/>
              <w:rPr>
                <w:rFonts w:ascii="仿宋_GB2312" w:eastAsia="仿宋_GB2312" w:hAnsi="宋体"/>
                <w:b/>
                <w:bCs/>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 xml:space="preserve">       其中：春粮</w:t>
            </w:r>
          </w:p>
          <w:p w:rsidR="002B4E5F" w:rsidRPr="007B476F" w:rsidRDefault="002B4E5F" w:rsidP="007B476F">
            <w:pPr>
              <w:widowControl/>
              <w:spacing w:line="340" w:lineRule="exact"/>
              <w:jc w:val="center"/>
              <w:rPr>
                <w:rFonts w:ascii="仿宋_GB2312" w:eastAsia="仿宋_GB2312" w:hAnsi="宋体"/>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 xml:space="preserve">            早稻</w:t>
            </w:r>
          </w:p>
          <w:p w:rsidR="002B4E5F" w:rsidRPr="007B476F" w:rsidRDefault="002B4E5F" w:rsidP="007B476F">
            <w:pPr>
              <w:widowControl/>
              <w:spacing w:line="340" w:lineRule="exact"/>
              <w:jc w:val="center"/>
              <w:rPr>
                <w:rFonts w:ascii="仿宋_GB2312" w:eastAsia="仿宋_GB2312" w:hAnsi="宋体"/>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 xml:space="preserve">            秋粮</w:t>
            </w:r>
          </w:p>
          <w:p w:rsidR="002B4E5F" w:rsidRPr="007B476F" w:rsidRDefault="002B4E5F" w:rsidP="007B476F">
            <w:pPr>
              <w:widowControl/>
              <w:spacing w:line="340" w:lineRule="exact"/>
              <w:jc w:val="center"/>
              <w:rPr>
                <w:rFonts w:ascii="仿宋_GB2312" w:eastAsia="仿宋_GB2312" w:hAnsi="宋体"/>
                <w:kern w:val="0"/>
                <w:sz w:val="24"/>
              </w:rPr>
            </w:pPr>
            <w:r w:rsidRPr="007B476F">
              <w:rPr>
                <w:rFonts w:ascii="仿宋_GB2312" w:eastAsia="仿宋_GB2312" w:hAnsi="宋体" w:cs="仿宋_GB2312"/>
                <w:kern w:val="0"/>
                <w:sz w:val="24"/>
              </w:rPr>
              <w:t xml:space="preserve">  </w:t>
            </w:r>
            <w:r w:rsidRPr="007B476F">
              <w:rPr>
                <w:rFonts w:ascii="仿宋_GB2312" w:eastAsia="仿宋_GB2312" w:hAnsi="宋体" w:cs="仿宋_GB2312" w:hint="eastAsia"/>
                <w:kern w:val="0"/>
                <w:sz w:val="24"/>
              </w:rPr>
              <w:t>油菜籽</w:t>
            </w:r>
          </w:p>
          <w:p w:rsidR="002B4E5F" w:rsidRPr="007B476F" w:rsidRDefault="002B4E5F" w:rsidP="007B476F">
            <w:pPr>
              <w:widowControl/>
              <w:spacing w:line="340" w:lineRule="exact"/>
              <w:jc w:val="center"/>
              <w:rPr>
                <w:rFonts w:ascii="仿宋_GB2312" w:eastAsia="仿宋_GB2312" w:hAnsi="宋体"/>
                <w:kern w:val="0"/>
                <w:sz w:val="24"/>
              </w:rPr>
            </w:pPr>
            <w:r w:rsidRPr="007B476F">
              <w:rPr>
                <w:rFonts w:ascii="仿宋_GB2312" w:eastAsia="仿宋_GB2312" w:hAnsi="宋体" w:cs="仿宋_GB2312" w:hint="eastAsia"/>
                <w:kern w:val="0"/>
                <w:sz w:val="24"/>
              </w:rPr>
              <w:t>茶叶</w:t>
            </w:r>
          </w:p>
          <w:p w:rsidR="002B4E5F" w:rsidRPr="007B476F" w:rsidRDefault="002B4E5F" w:rsidP="007B476F">
            <w:pPr>
              <w:widowControl/>
              <w:spacing w:line="340" w:lineRule="exact"/>
              <w:jc w:val="center"/>
              <w:rPr>
                <w:rFonts w:ascii="仿宋_GB2312" w:eastAsia="仿宋_GB2312" w:hAnsi="宋体"/>
                <w:kern w:val="0"/>
                <w:sz w:val="24"/>
              </w:rPr>
            </w:pPr>
            <w:r w:rsidRPr="007B476F">
              <w:rPr>
                <w:rFonts w:ascii="仿宋_GB2312" w:eastAsia="仿宋_GB2312" w:hAnsi="宋体" w:cs="仿宋_GB2312" w:hint="eastAsia"/>
                <w:kern w:val="0"/>
                <w:sz w:val="24"/>
              </w:rPr>
              <w:t xml:space="preserve">  果用瓜</w:t>
            </w:r>
          </w:p>
          <w:p w:rsidR="002B4E5F" w:rsidRPr="007B476F" w:rsidRDefault="002B4E5F" w:rsidP="007B476F">
            <w:pPr>
              <w:widowControl/>
              <w:spacing w:line="340" w:lineRule="exact"/>
              <w:jc w:val="center"/>
              <w:rPr>
                <w:rFonts w:ascii="仿宋_GB2312" w:eastAsia="仿宋_GB2312" w:hAnsi="宋体"/>
                <w:kern w:val="0"/>
                <w:sz w:val="24"/>
              </w:rPr>
            </w:pPr>
            <w:r w:rsidRPr="007B476F">
              <w:rPr>
                <w:rFonts w:ascii="仿宋_GB2312" w:eastAsia="仿宋_GB2312" w:hAnsi="宋体" w:cs="仿宋_GB2312" w:hint="eastAsia"/>
                <w:kern w:val="0"/>
                <w:sz w:val="24"/>
              </w:rPr>
              <w:t>蔬菜</w:t>
            </w:r>
          </w:p>
        </w:tc>
        <w:tc>
          <w:tcPr>
            <w:tcW w:w="1686"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widowControl/>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bCs/>
                <w:kern w:val="0"/>
                <w:sz w:val="24"/>
              </w:rPr>
              <w:t>7</w:t>
            </w:r>
            <w:r w:rsidRPr="007B476F">
              <w:rPr>
                <w:rFonts w:ascii="仿宋_GB2312" w:eastAsia="仿宋_GB2312" w:hAnsi="宋体" w:cs="宋体" w:hint="eastAsia"/>
                <w:bCs/>
                <w:kern w:val="0"/>
                <w:sz w:val="24"/>
              </w:rPr>
              <w:t>52.2</w:t>
            </w:r>
          </w:p>
          <w:p w:rsidR="002B4E5F" w:rsidRPr="007B476F" w:rsidRDefault="002B4E5F" w:rsidP="007B476F">
            <w:pPr>
              <w:widowControl/>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58.7</w:t>
            </w:r>
          </w:p>
          <w:p w:rsidR="002B4E5F" w:rsidRPr="007B476F" w:rsidRDefault="002B4E5F" w:rsidP="007B476F">
            <w:pPr>
              <w:widowControl/>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73.8</w:t>
            </w:r>
          </w:p>
          <w:p w:rsidR="002B4E5F" w:rsidRPr="007B476F" w:rsidRDefault="002B4E5F" w:rsidP="007B476F">
            <w:pPr>
              <w:widowControl/>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619.7</w:t>
            </w:r>
          </w:p>
          <w:p w:rsidR="002B4E5F" w:rsidRPr="007B476F" w:rsidRDefault="002B4E5F" w:rsidP="007B476F">
            <w:pPr>
              <w:widowControl/>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22.9</w:t>
            </w:r>
          </w:p>
          <w:p w:rsidR="002B4E5F" w:rsidRPr="007B476F" w:rsidRDefault="002B4E5F" w:rsidP="007B476F">
            <w:pPr>
              <w:widowControl/>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17.2</w:t>
            </w:r>
          </w:p>
          <w:p w:rsidR="002B4E5F" w:rsidRPr="007B476F" w:rsidRDefault="002B4E5F" w:rsidP="007B476F">
            <w:pPr>
              <w:widowControl/>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287.1</w:t>
            </w:r>
          </w:p>
          <w:p w:rsidR="002B4E5F" w:rsidRPr="007B476F" w:rsidRDefault="002B4E5F" w:rsidP="007B476F">
            <w:pPr>
              <w:widowControl/>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1835.4</w:t>
            </w:r>
          </w:p>
        </w:tc>
        <w:tc>
          <w:tcPr>
            <w:tcW w:w="1670" w:type="pct"/>
            <w:tcBorders>
              <w:top w:val="single" w:sz="12" w:space="0" w:color="auto"/>
              <w:left w:val="single" w:sz="12" w:space="0" w:color="auto"/>
              <w:bottom w:val="single" w:sz="12" w:space="0" w:color="auto"/>
              <w:right w:val="nil"/>
            </w:tcBorders>
            <w:vAlign w:val="center"/>
          </w:tcPr>
          <w:p w:rsidR="002B4E5F" w:rsidRPr="007B476F" w:rsidRDefault="002B4E5F" w:rsidP="007B476F">
            <w:pPr>
              <w:widowControl/>
              <w:tabs>
                <w:tab w:val="left" w:pos="1452"/>
              </w:tabs>
              <w:wordWrap w:val="0"/>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bCs/>
                <w:kern w:val="0"/>
                <w:sz w:val="24"/>
              </w:rPr>
              <w:t xml:space="preserve"> </w:t>
            </w:r>
            <w:r w:rsidRPr="007B476F">
              <w:rPr>
                <w:rFonts w:ascii="仿宋_GB2312" w:eastAsia="仿宋_GB2312" w:hAnsi="宋体" w:cs="宋体" w:hint="eastAsia"/>
                <w:bCs/>
                <w:kern w:val="0"/>
                <w:sz w:val="24"/>
              </w:rPr>
              <w:t xml:space="preserve">  持平</w:t>
            </w:r>
          </w:p>
          <w:p w:rsidR="002B4E5F" w:rsidRPr="007B476F" w:rsidRDefault="002B4E5F" w:rsidP="007B476F">
            <w:pPr>
              <w:widowControl/>
              <w:tabs>
                <w:tab w:val="left" w:pos="1452"/>
              </w:tabs>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-18.8</w:t>
            </w:r>
          </w:p>
          <w:p w:rsidR="002B4E5F" w:rsidRPr="007B476F" w:rsidRDefault="002B4E5F" w:rsidP="007B476F">
            <w:pPr>
              <w:widowControl/>
              <w:tabs>
                <w:tab w:val="left" w:pos="1452"/>
              </w:tabs>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9.0</w:t>
            </w:r>
          </w:p>
          <w:p w:rsidR="002B4E5F" w:rsidRPr="007B476F" w:rsidRDefault="002B4E5F" w:rsidP="007B476F">
            <w:pPr>
              <w:widowControl/>
              <w:tabs>
                <w:tab w:val="left" w:pos="1452"/>
              </w:tabs>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bCs/>
                <w:kern w:val="0"/>
                <w:sz w:val="24"/>
              </w:rPr>
              <w:t xml:space="preserve"> </w:t>
            </w:r>
            <w:r w:rsidRPr="007B476F">
              <w:rPr>
                <w:rFonts w:ascii="仿宋_GB2312" w:eastAsia="仿宋_GB2312" w:hAnsi="宋体" w:cs="宋体" w:hint="eastAsia"/>
                <w:bCs/>
                <w:kern w:val="0"/>
                <w:sz w:val="24"/>
              </w:rPr>
              <w:t>1.2</w:t>
            </w:r>
          </w:p>
          <w:p w:rsidR="002B4E5F" w:rsidRPr="007B476F" w:rsidRDefault="002B4E5F" w:rsidP="007B476F">
            <w:pPr>
              <w:widowControl/>
              <w:tabs>
                <w:tab w:val="left" w:pos="1452"/>
              </w:tabs>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-8.7</w:t>
            </w:r>
          </w:p>
          <w:p w:rsidR="002B4E5F" w:rsidRPr="007B476F" w:rsidRDefault="002B4E5F" w:rsidP="007B476F">
            <w:pPr>
              <w:widowControl/>
              <w:tabs>
                <w:tab w:val="left" w:pos="1452"/>
              </w:tabs>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-0.2</w:t>
            </w:r>
          </w:p>
          <w:p w:rsidR="002B4E5F" w:rsidRPr="007B476F" w:rsidRDefault="002B4E5F" w:rsidP="007B476F">
            <w:pPr>
              <w:widowControl/>
              <w:tabs>
                <w:tab w:val="left" w:pos="1452"/>
              </w:tabs>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2.2</w:t>
            </w:r>
          </w:p>
          <w:p w:rsidR="002B4E5F" w:rsidRPr="007B476F" w:rsidRDefault="002B4E5F" w:rsidP="007B476F">
            <w:pPr>
              <w:widowControl/>
              <w:tabs>
                <w:tab w:val="left" w:pos="1452"/>
              </w:tabs>
              <w:spacing w:line="340" w:lineRule="exact"/>
              <w:ind w:rightChars="648" w:right="1361"/>
              <w:jc w:val="right"/>
              <w:rPr>
                <w:rFonts w:ascii="仿宋_GB2312" w:eastAsia="仿宋_GB2312" w:hAnsi="宋体" w:cs="宋体"/>
                <w:bCs/>
                <w:kern w:val="0"/>
                <w:sz w:val="24"/>
              </w:rPr>
            </w:pPr>
            <w:r w:rsidRPr="007B476F">
              <w:rPr>
                <w:rFonts w:ascii="仿宋_GB2312" w:eastAsia="仿宋_GB2312" w:hAnsi="宋体" w:cs="宋体" w:hint="eastAsia"/>
                <w:bCs/>
                <w:kern w:val="0"/>
                <w:sz w:val="24"/>
              </w:rPr>
              <w:t>3.4</w:t>
            </w:r>
          </w:p>
        </w:tc>
      </w:tr>
    </w:tbl>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新建粮食生产功能区1245个，面积84万亩，累计建成粮食生产功能区9131个，总面积760万亩。累计建成现代农业园区818个，总面积516万亩。其中，现代农业综合区107个，主导产业示范区200个，特色农业精品园511个。农业产业化组织5.5万家，农业龙头企业7600多家，销售收入3500多亿元。全年新增土地流转面积50万亩，土地流转总量1005万亩，占承包耕地面积比重53.0%。</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全年开展农村生活污水治理村4173个，受益农户115万户；开展农村垃圾减量化资源化处理试点村230个。截至年底，86%建制村实现生活垃圾集中收集有效处理；开展垃圾减量化资源化</w:t>
      </w:r>
      <w:r w:rsidRPr="007B476F">
        <w:rPr>
          <w:rFonts w:ascii="仿宋_GB2312" w:eastAsia="仿宋_GB2312" w:hAnsi="宋体" w:cs="宋体" w:hint="eastAsia"/>
          <w:kern w:val="0"/>
          <w:sz w:val="32"/>
          <w:szCs w:val="32"/>
        </w:rPr>
        <w:lastRenderedPageBreak/>
        <w:t>无害化处理村4500个，占建制村总数的16%。在建历史文化村落保护利用重点村131个，保护利用一般村653个；创建省级美丽乡村示范县6个、示范乡镇100个、特色精品村300个。农家乐特色村1103个，特色点（各类农庄、山庄、渔庄）2381个，经营农户1.9万户，直接从业人员16.6万人，接待游客2.8亿人次，全年营业收入291亿元。“千万农民素质提升工程”培训32.2万人，其中，各类农村实用人才19.4万人，农村富余劳动力8.7万人，实现转移就业7.3万人，转移就业率为83.6%。</w:t>
      </w:r>
    </w:p>
    <w:p w:rsidR="002B4E5F" w:rsidRPr="007B476F" w:rsidRDefault="002B4E5F" w:rsidP="002B4E5F">
      <w:pPr>
        <w:spacing w:line="560" w:lineRule="exact"/>
        <w:ind w:firstLineChars="200" w:firstLine="640"/>
        <w:rPr>
          <w:rFonts w:ascii="黑体" w:eastAsia="黑体" w:hAnsi="黑体" w:cs="宋体"/>
          <w:kern w:val="0"/>
          <w:sz w:val="32"/>
          <w:szCs w:val="32"/>
        </w:rPr>
      </w:pPr>
      <w:r w:rsidRPr="007B476F">
        <w:rPr>
          <w:rFonts w:ascii="黑体" w:eastAsia="黑体" w:hAnsi="黑体" w:cs="宋体" w:hint="eastAsia"/>
          <w:kern w:val="0"/>
          <w:sz w:val="32"/>
          <w:szCs w:val="32"/>
        </w:rPr>
        <w:t>三、工业和建筑业</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全年全部工业增加值17974亿元，比上年增长6.2%。规模以上工业增加值14009亿元，增长6.2%。规模以上工业销售产值67222亿元，增长4.5%，其中出口交货值11837亿元，增长1.4%。</w:t>
      </w:r>
    </w:p>
    <w:p w:rsidR="002B4E5F" w:rsidRPr="007B476F" w:rsidRDefault="002B4E5F" w:rsidP="002B4E5F">
      <w:pPr>
        <w:spacing w:line="40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表4  2016年规模以上工业增加值</w:t>
      </w:r>
    </w:p>
    <w:tbl>
      <w:tblPr>
        <w:tblW w:w="5000" w:type="pct"/>
        <w:jc w:val="center"/>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
      <w:tblGrid>
        <w:gridCol w:w="4742"/>
        <w:gridCol w:w="2307"/>
        <w:gridCol w:w="2011"/>
      </w:tblGrid>
      <w:tr w:rsidR="007B476F" w:rsidRPr="007B476F" w:rsidTr="007B476F">
        <w:trPr>
          <w:trHeight w:hRule="exact" w:val="340"/>
          <w:jc w:val="center"/>
        </w:trPr>
        <w:tc>
          <w:tcPr>
            <w:tcW w:w="2617" w:type="pct"/>
            <w:tcBorders>
              <w:top w:val="single" w:sz="12" w:space="0" w:color="auto"/>
              <w:left w:val="nil"/>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b/>
                <w:bCs/>
                <w:sz w:val="24"/>
              </w:rPr>
            </w:pPr>
            <w:r w:rsidRPr="007B476F">
              <w:rPr>
                <w:rFonts w:ascii="仿宋_GB2312" w:eastAsia="仿宋_GB2312" w:hint="eastAsia"/>
                <w:b/>
                <w:bCs/>
                <w:sz w:val="24"/>
              </w:rPr>
              <w:t>指    标</w:t>
            </w:r>
          </w:p>
        </w:tc>
        <w:tc>
          <w:tcPr>
            <w:tcW w:w="1273"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增加值（亿元）</w:t>
            </w:r>
          </w:p>
        </w:tc>
        <w:tc>
          <w:tcPr>
            <w:tcW w:w="1110" w:type="pct"/>
            <w:tcBorders>
              <w:top w:val="single" w:sz="12" w:space="0" w:color="auto"/>
              <w:left w:val="single" w:sz="12" w:space="0" w:color="auto"/>
              <w:bottom w:val="single" w:sz="12" w:space="0" w:color="auto"/>
              <w:right w:val="nil"/>
            </w:tcBorders>
            <w:vAlign w:val="center"/>
          </w:tcPr>
          <w:p w:rsidR="002B4E5F" w:rsidRPr="007B476F" w:rsidRDefault="002B4E5F" w:rsidP="007B476F">
            <w:pPr>
              <w:spacing w:line="32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比上年增长(%)</w:t>
            </w:r>
          </w:p>
        </w:tc>
      </w:tr>
      <w:tr w:rsidR="007B476F" w:rsidRPr="007B476F" w:rsidTr="007B476F">
        <w:trPr>
          <w:trHeight w:hRule="exact" w:val="369"/>
          <w:jc w:val="center"/>
        </w:trPr>
        <w:tc>
          <w:tcPr>
            <w:tcW w:w="2617" w:type="pct"/>
            <w:tcBorders>
              <w:top w:val="single" w:sz="12" w:space="0" w:color="auto"/>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b/>
                <w:kern w:val="0"/>
                <w:sz w:val="24"/>
              </w:rPr>
            </w:pPr>
            <w:r w:rsidRPr="007B476F">
              <w:rPr>
                <w:rFonts w:ascii="仿宋_GB2312" w:eastAsia="仿宋_GB2312" w:hAnsi="宋体" w:cs="宋体" w:hint="eastAsia"/>
                <w:b/>
                <w:kern w:val="0"/>
                <w:sz w:val="24"/>
              </w:rPr>
              <w:t>规模以上工业增加值总计</w:t>
            </w:r>
          </w:p>
        </w:tc>
        <w:tc>
          <w:tcPr>
            <w:tcW w:w="1273" w:type="pct"/>
            <w:tcBorders>
              <w:top w:val="single" w:sz="12" w:space="0" w:color="auto"/>
              <w:left w:val="single" w:sz="12" w:space="0" w:color="auto"/>
              <w:bottom w:val="nil"/>
              <w:right w:val="single" w:sz="12" w:space="0" w:color="auto"/>
            </w:tcBorders>
          </w:tcPr>
          <w:p w:rsidR="002B4E5F" w:rsidRPr="007B476F" w:rsidRDefault="002B4E5F" w:rsidP="005217F9">
            <w:pPr>
              <w:ind w:rightChars="350" w:right="735"/>
              <w:jc w:val="right"/>
              <w:rPr>
                <w:rFonts w:ascii="仿宋_GB2312" w:eastAsia="仿宋_GB2312" w:hAnsi="宋体" w:cs="宋体"/>
                <w:kern w:val="0"/>
                <w:sz w:val="24"/>
              </w:rPr>
            </w:pPr>
            <w:r w:rsidRPr="007B476F">
              <w:rPr>
                <w:rFonts w:ascii="仿宋_GB2312" w:eastAsia="仿宋_GB2312" w:hAnsi="宋体" w:cs="宋体"/>
                <w:kern w:val="0"/>
                <w:sz w:val="24"/>
              </w:rPr>
              <w:t>14009</w:t>
            </w:r>
          </w:p>
        </w:tc>
        <w:tc>
          <w:tcPr>
            <w:tcW w:w="1110" w:type="pct"/>
            <w:tcBorders>
              <w:top w:val="single" w:sz="12" w:space="0" w:color="auto"/>
              <w:left w:val="single" w:sz="12" w:space="0" w:color="auto"/>
              <w:bottom w:val="nil"/>
              <w:right w:val="nil"/>
            </w:tcBorders>
          </w:tcPr>
          <w:p w:rsidR="002B4E5F" w:rsidRPr="007B476F" w:rsidRDefault="002B4E5F" w:rsidP="005217F9">
            <w:pPr>
              <w:ind w:rightChars="363" w:right="762"/>
              <w:jc w:val="right"/>
              <w:rPr>
                <w:rFonts w:ascii="仿宋_GB2312" w:eastAsia="仿宋_GB2312" w:hAnsi="宋体" w:cs="宋体"/>
                <w:kern w:val="0"/>
                <w:sz w:val="24"/>
              </w:rPr>
            </w:pPr>
            <w:r w:rsidRPr="007B476F">
              <w:rPr>
                <w:rFonts w:ascii="仿宋_GB2312" w:eastAsia="仿宋_GB2312" w:hAnsi="宋体" w:cs="宋体"/>
                <w:kern w:val="0"/>
                <w:sz w:val="24"/>
              </w:rPr>
              <w:t>6.2</w:t>
            </w:r>
          </w:p>
        </w:tc>
      </w:tr>
      <w:tr w:rsidR="007B476F" w:rsidRPr="007B476F" w:rsidTr="007B476F">
        <w:trPr>
          <w:trHeight w:hRule="exact" w:val="369"/>
          <w:jc w:val="center"/>
        </w:trPr>
        <w:tc>
          <w:tcPr>
            <w:tcW w:w="2617" w:type="pct"/>
            <w:tcBorders>
              <w:top w:val="nil"/>
              <w:left w:val="nil"/>
              <w:bottom w:val="nil"/>
              <w:right w:val="single" w:sz="12" w:space="0" w:color="auto"/>
            </w:tcBorders>
            <w:vAlign w:val="center"/>
          </w:tcPr>
          <w:p w:rsidR="002B4E5F" w:rsidRPr="007B476F" w:rsidRDefault="002B4E5F" w:rsidP="007B476F">
            <w:pPr>
              <w:widowControl/>
              <w:spacing w:line="320" w:lineRule="exact"/>
              <w:ind w:firstLineChars="100" w:firstLine="240"/>
              <w:rPr>
                <w:rFonts w:ascii="仿宋_GB2312" w:eastAsia="仿宋_GB2312" w:hAnsi="宋体" w:cs="宋体"/>
                <w:kern w:val="0"/>
                <w:sz w:val="24"/>
              </w:rPr>
            </w:pPr>
            <w:r w:rsidRPr="007B476F">
              <w:rPr>
                <w:rFonts w:ascii="仿宋_GB2312" w:eastAsia="仿宋_GB2312" w:hAnsi="宋体" w:cs="宋体" w:hint="eastAsia"/>
                <w:kern w:val="0"/>
                <w:sz w:val="24"/>
              </w:rPr>
              <w:t>其中：轻工业</w:t>
            </w:r>
          </w:p>
        </w:tc>
        <w:tc>
          <w:tcPr>
            <w:tcW w:w="1273" w:type="pct"/>
            <w:tcBorders>
              <w:top w:val="nil"/>
              <w:left w:val="single" w:sz="12" w:space="0" w:color="auto"/>
              <w:bottom w:val="nil"/>
              <w:right w:val="single" w:sz="12" w:space="0" w:color="auto"/>
            </w:tcBorders>
          </w:tcPr>
          <w:p w:rsidR="002B4E5F" w:rsidRPr="007B476F" w:rsidRDefault="002B4E5F" w:rsidP="005217F9">
            <w:pPr>
              <w:ind w:rightChars="350" w:right="735"/>
              <w:jc w:val="right"/>
              <w:rPr>
                <w:rFonts w:ascii="仿宋_GB2312" w:eastAsia="仿宋_GB2312" w:hAnsi="宋体" w:cs="宋体"/>
                <w:kern w:val="0"/>
                <w:sz w:val="24"/>
              </w:rPr>
            </w:pPr>
            <w:r w:rsidRPr="007B476F">
              <w:rPr>
                <w:rFonts w:ascii="仿宋_GB2312" w:eastAsia="仿宋_GB2312" w:hAnsi="宋体" w:cs="宋体"/>
                <w:kern w:val="0"/>
                <w:sz w:val="24"/>
              </w:rPr>
              <w:t>5857</w:t>
            </w:r>
          </w:p>
        </w:tc>
        <w:tc>
          <w:tcPr>
            <w:tcW w:w="1110" w:type="pct"/>
            <w:tcBorders>
              <w:top w:val="nil"/>
              <w:left w:val="single" w:sz="12" w:space="0" w:color="auto"/>
              <w:bottom w:val="nil"/>
              <w:right w:val="nil"/>
            </w:tcBorders>
          </w:tcPr>
          <w:p w:rsidR="002B4E5F" w:rsidRPr="007B476F" w:rsidRDefault="002B4E5F" w:rsidP="005217F9">
            <w:pPr>
              <w:ind w:rightChars="363" w:right="762"/>
              <w:jc w:val="right"/>
              <w:rPr>
                <w:rFonts w:ascii="仿宋_GB2312" w:eastAsia="仿宋_GB2312" w:hAnsi="宋体" w:cs="宋体"/>
                <w:kern w:val="0"/>
                <w:sz w:val="24"/>
              </w:rPr>
            </w:pPr>
            <w:r w:rsidRPr="007B476F">
              <w:rPr>
                <w:rFonts w:ascii="仿宋_GB2312" w:eastAsia="仿宋_GB2312" w:hAnsi="宋体" w:cs="宋体"/>
                <w:kern w:val="0"/>
                <w:sz w:val="24"/>
              </w:rPr>
              <w:t>3.0</w:t>
            </w:r>
          </w:p>
        </w:tc>
      </w:tr>
      <w:tr w:rsidR="007B476F" w:rsidRPr="007B476F" w:rsidTr="007B476F">
        <w:trPr>
          <w:trHeight w:hRule="exact" w:val="369"/>
          <w:jc w:val="center"/>
        </w:trPr>
        <w:tc>
          <w:tcPr>
            <w:tcW w:w="2617"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重工业</w:t>
            </w:r>
          </w:p>
        </w:tc>
        <w:tc>
          <w:tcPr>
            <w:tcW w:w="1273" w:type="pct"/>
            <w:tcBorders>
              <w:top w:val="nil"/>
              <w:left w:val="single" w:sz="12" w:space="0" w:color="auto"/>
              <w:bottom w:val="nil"/>
              <w:right w:val="single" w:sz="12" w:space="0" w:color="auto"/>
            </w:tcBorders>
          </w:tcPr>
          <w:p w:rsidR="002B4E5F" w:rsidRPr="007B476F" w:rsidRDefault="002B4E5F" w:rsidP="005217F9">
            <w:pPr>
              <w:ind w:rightChars="350" w:right="735"/>
              <w:jc w:val="right"/>
              <w:rPr>
                <w:rFonts w:ascii="仿宋_GB2312" w:eastAsia="仿宋_GB2312" w:hAnsi="宋体" w:cs="宋体"/>
                <w:kern w:val="0"/>
                <w:sz w:val="24"/>
              </w:rPr>
            </w:pPr>
            <w:r w:rsidRPr="007B476F">
              <w:rPr>
                <w:rFonts w:ascii="仿宋_GB2312" w:eastAsia="仿宋_GB2312" w:hAnsi="宋体" w:cs="宋体"/>
                <w:kern w:val="0"/>
                <w:sz w:val="24"/>
              </w:rPr>
              <w:t>8152</w:t>
            </w:r>
          </w:p>
        </w:tc>
        <w:tc>
          <w:tcPr>
            <w:tcW w:w="1110" w:type="pct"/>
            <w:tcBorders>
              <w:top w:val="nil"/>
              <w:left w:val="single" w:sz="12" w:space="0" w:color="auto"/>
              <w:bottom w:val="nil"/>
              <w:right w:val="nil"/>
            </w:tcBorders>
          </w:tcPr>
          <w:p w:rsidR="002B4E5F" w:rsidRPr="007B476F" w:rsidRDefault="002B4E5F" w:rsidP="005217F9">
            <w:pPr>
              <w:ind w:rightChars="363" w:right="762"/>
              <w:jc w:val="right"/>
              <w:rPr>
                <w:rFonts w:ascii="仿宋_GB2312" w:eastAsia="仿宋_GB2312" w:hAnsi="宋体" w:cs="宋体"/>
                <w:kern w:val="0"/>
                <w:sz w:val="24"/>
              </w:rPr>
            </w:pPr>
            <w:r w:rsidRPr="007B476F">
              <w:rPr>
                <w:rFonts w:ascii="仿宋_GB2312" w:eastAsia="仿宋_GB2312" w:hAnsi="宋体" w:cs="宋体"/>
                <w:kern w:val="0"/>
                <w:sz w:val="24"/>
              </w:rPr>
              <w:t>8.6</w:t>
            </w:r>
          </w:p>
        </w:tc>
      </w:tr>
      <w:tr w:rsidR="007B476F" w:rsidRPr="007B476F" w:rsidTr="007B476F">
        <w:trPr>
          <w:trHeight w:hRule="exact" w:val="369"/>
          <w:jc w:val="center"/>
        </w:trPr>
        <w:tc>
          <w:tcPr>
            <w:tcW w:w="2617" w:type="pct"/>
            <w:tcBorders>
              <w:top w:val="nil"/>
              <w:left w:val="nil"/>
              <w:bottom w:val="nil"/>
              <w:right w:val="single" w:sz="12" w:space="0" w:color="auto"/>
            </w:tcBorders>
            <w:vAlign w:val="center"/>
          </w:tcPr>
          <w:p w:rsidR="002B4E5F" w:rsidRPr="007B476F" w:rsidRDefault="002B4E5F" w:rsidP="007B476F">
            <w:pPr>
              <w:widowControl/>
              <w:spacing w:line="320" w:lineRule="exact"/>
              <w:ind w:firstLineChars="100" w:firstLine="240"/>
              <w:rPr>
                <w:rFonts w:ascii="仿宋_GB2312" w:eastAsia="仿宋_GB2312" w:hAnsi="宋体" w:cs="宋体"/>
                <w:kern w:val="0"/>
                <w:sz w:val="24"/>
              </w:rPr>
            </w:pPr>
            <w:r w:rsidRPr="007B476F">
              <w:rPr>
                <w:rFonts w:ascii="仿宋_GB2312" w:eastAsia="仿宋_GB2312" w:hAnsi="宋体" w:cs="宋体" w:hint="eastAsia"/>
                <w:kern w:val="0"/>
                <w:sz w:val="24"/>
              </w:rPr>
              <w:t>其中：国有企业</w:t>
            </w:r>
          </w:p>
        </w:tc>
        <w:tc>
          <w:tcPr>
            <w:tcW w:w="1273" w:type="pct"/>
            <w:tcBorders>
              <w:top w:val="nil"/>
              <w:left w:val="single" w:sz="12" w:space="0" w:color="auto"/>
              <w:bottom w:val="nil"/>
              <w:right w:val="single" w:sz="12" w:space="0" w:color="auto"/>
            </w:tcBorders>
          </w:tcPr>
          <w:p w:rsidR="002B4E5F" w:rsidRPr="007B476F" w:rsidRDefault="002B4E5F" w:rsidP="005217F9">
            <w:pPr>
              <w:ind w:rightChars="350" w:right="735"/>
              <w:jc w:val="right"/>
              <w:rPr>
                <w:rFonts w:ascii="仿宋_GB2312" w:eastAsia="仿宋_GB2312" w:hAnsi="宋体" w:cs="宋体"/>
                <w:kern w:val="0"/>
                <w:sz w:val="24"/>
              </w:rPr>
            </w:pPr>
            <w:r w:rsidRPr="007B476F">
              <w:rPr>
                <w:rFonts w:ascii="仿宋_GB2312" w:eastAsia="仿宋_GB2312" w:hAnsi="宋体" w:cs="宋体"/>
                <w:kern w:val="0"/>
                <w:sz w:val="24"/>
              </w:rPr>
              <w:t>689</w:t>
            </w:r>
          </w:p>
        </w:tc>
        <w:tc>
          <w:tcPr>
            <w:tcW w:w="1110" w:type="pct"/>
            <w:tcBorders>
              <w:top w:val="nil"/>
              <w:left w:val="single" w:sz="12" w:space="0" w:color="auto"/>
              <w:bottom w:val="nil"/>
              <w:right w:val="nil"/>
            </w:tcBorders>
          </w:tcPr>
          <w:p w:rsidR="002B4E5F" w:rsidRPr="007B476F" w:rsidRDefault="002B4E5F" w:rsidP="005217F9">
            <w:pPr>
              <w:ind w:rightChars="363" w:right="762"/>
              <w:jc w:val="right"/>
              <w:rPr>
                <w:rFonts w:ascii="仿宋_GB2312" w:eastAsia="仿宋_GB2312" w:hAnsi="宋体" w:cs="宋体"/>
                <w:kern w:val="0"/>
                <w:sz w:val="24"/>
              </w:rPr>
            </w:pPr>
            <w:r w:rsidRPr="007B476F">
              <w:rPr>
                <w:rFonts w:ascii="仿宋_GB2312" w:eastAsia="仿宋_GB2312" w:hAnsi="宋体" w:cs="宋体"/>
                <w:kern w:val="0"/>
                <w:sz w:val="24"/>
              </w:rPr>
              <w:t>6.9</w:t>
            </w:r>
          </w:p>
        </w:tc>
      </w:tr>
      <w:tr w:rsidR="007B476F" w:rsidRPr="007B476F" w:rsidTr="007B476F">
        <w:trPr>
          <w:trHeight w:hRule="exact" w:val="369"/>
          <w:jc w:val="center"/>
        </w:trPr>
        <w:tc>
          <w:tcPr>
            <w:tcW w:w="2617"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有限责任公司</w:t>
            </w:r>
          </w:p>
        </w:tc>
        <w:tc>
          <w:tcPr>
            <w:tcW w:w="1273" w:type="pct"/>
            <w:tcBorders>
              <w:top w:val="nil"/>
              <w:left w:val="single" w:sz="12" w:space="0" w:color="auto"/>
              <w:bottom w:val="nil"/>
              <w:right w:val="single" w:sz="12" w:space="0" w:color="auto"/>
            </w:tcBorders>
          </w:tcPr>
          <w:p w:rsidR="002B4E5F" w:rsidRPr="007B476F" w:rsidRDefault="002B4E5F" w:rsidP="005217F9">
            <w:pPr>
              <w:ind w:rightChars="350" w:right="735"/>
              <w:jc w:val="right"/>
              <w:rPr>
                <w:rFonts w:ascii="仿宋_GB2312" w:eastAsia="仿宋_GB2312" w:hAnsi="宋体" w:cs="宋体"/>
                <w:kern w:val="0"/>
                <w:sz w:val="24"/>
              </w:rPr>
            </w:pPr>
            <w:r w:rsidRPr="007B476F">
              <w:rPr>
                <w:rFonts w:ascii="仿宋_GB2312" w:eastAsia="仿宋_GB2312" w:hAnsi="宋体" w:cs="宋体"/>
                <w:kern w:val="0"/>
                <w:sz w:val="24"/>
              </w:rPr>
              <w:t>3423</w:t>
            </w:r>
          </w:p>
        </w:tc>
        <w:tc>
          <w:tcPr>
            <w:tcW w:w="1110" w:type="pct"/>
            <w:tcBorders>
              <w:top w:val="nil"/>
              <w:left w:val="single" w:sz="12" w:space="0" w:color="auto"/>
              <w:bottom w:val="nil"/>
              <w:right w:val="nil"/>
            </w:tcBorders>
          </w:tcPr>
          <w:p w:rsidR="002B4E5F" w:rsidRPr="007B476F" w:rsidRDefault="002B4E5F" w:rsidP="005217F9">
            <w:pPr>
              <w:ind w:rightChars="363" w:right="762"/>
              <w:jc w:val="right"/>
              <w:rPr>
                <w:rFonts w:ascii="仿宋_GB2312" w:eastAsia="仿宋_GB2312" w:hAnsi="宋体" w:cs="宋体"/>
                <w:kern w:val="0"/>
                <w:sz w:val="24"/>
              </w:rPr>
            </w:pPr>
            <w:r w:rsidRPr="007B476F">
              <w:rPr>
                <w:rFonts w:ascii="仿宋_GB2312" w:eastAsia="仿宋_GB2312" w:hAnsi="宋体" w:cs="宋体"/>
                <w:kern w:val="0"/>
                <w:sz w:val="24"/>
              </w:rPr>
              <w:t>9.5</w:t>
            </w:r>
          </w:p>
        </w:tc>
      </w:tr>
      <w:tr w:rsidR="007B476F" w:rsidRPr="007B476F" w:rsidTr="007B476F">
        <w:trPr>
          <w:trHeight w:hRule="exact" w:val="369"/>
          <w:jc w:val="center"/>
        </w:trPr>
        <w:tc>
          <w:tcPr>
            <w:tcW w:w="2617"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股份有限公司</w:t>
            </w:r>
          </w:p>
        </w:tc>
        <w:tc>
          <w:tcPr>
            <w:tcW w:w="1273" w:type="pct"/>
            <w:tcBorders>
              <w:top w:val="nil"/>
              <w:left w:val="single" w:sz="12" w:space="0" w:color="auto"/>
              <w:bottom w:val="nil"/>
              <w:right w:val="single" w:sz="12" w:space="0" w:color="auto"/>
            </w:tcBorders>
          </w:tcPr>
          <w:p w:rsidR="002B4E5F" w:rsidRPr="007B476F" w:rsidRDefault="002B4E5F" w:rsidP="005217F9">
            <w:pPr>
              <w:ind w:rightChars="350" w:right="735"/>
              <w:jc w:val="right"/>
              <w:rPr>
                <w:rFonts w:ascii="仿宋_GB2312" w:eastAsia="仿宋_GB2312" w:hAnsi="宋体" w:cs="宋体"/>
                <w:kern w:val="0"/>
                <w:sz w:val="24"/>
              </w:rPr>
            </w:pPr>
            <w:r w:rsidRPr="007B476F">
              <w:rPr>
                <w:rFonts w:ascii="仿宋_GB2312" w:eastAsia="仿宋_GB2312" w:hAnsi="宋体" w:cs="宋体"/>
                <w:kern w:val="0"/>
                <w:sz w:val="24"/>
              </w:rPr>
              <w:t>1245</w:t>
            </w:r>
          </w:p>
        </w:tc>
        <w:tc>
          <w:tcPr>
            <w:tcW w:w="1110" w:type="pct"/>
            <w:tcBorders>
              <w:top w:val="nil"/>
              <w:left w:val="single" w:sz="12" w:space="0" w:color="auto"/>
              <w:bottom w:val="nil"/>
              <w:right w:val="nil"/>
            </w:tcBorders>
          </w:tcPr>
          <w:p w:rsidR="002B4E5F" w:rsidRPr="007B476F" w:rsidRDefault="002B4E5F" w:rsidP="005217F9">
            <w:pPr>
              <w:ind w:rightChars="363" w:right="762"/>
              <w:jc w:val="right"/>
              <w:rPr>
                <w:rFonts w:ascii="仿宋_GB2312" w:eastAsia="仿宋_GB2312" w:hAnsi="宋体" w:cs="宋体"/>
                <w:kern w:val="0"/>
                <w:sz w:val="24"/>
              </w:rPr>
            </w:pPr>
            <w:r w:rsidRPr="007B476F">
              <w:rPr>
                <w:rFonts w:ascii="仿宋_GB2312" w:eastAsia="仿宋_GB2312" w:hAnsi="宋体" w:cs="宋体"/>
                <w:kern w:val="0"/>
                <w:sz w:val="24"/>
              </w:rPr>
              <w:t>5.2</w:t>
            </w:r>
          </w:p>
        </w:tc>
      </w:tr>
      <w:tr w:rsidR="007B476F" w:rsidRPr="007B476F" w:rsidTr="007B476F">
        <w:trPr>
          <w:trHeight w:hRule="exact" w:val="369"/>
          <w:jc w:val="center"/>
        </w:trPr>
        <w:tc>
          <w:tcPr>
            <w:tcW w:w="2617"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私营企业</w:t>
            </w:r>
          </w:p>
        </w:tc>
        <w:tc>
          <w:tcPr>
            <w:tcW w:w="1273" w:type="pct"/>
            <w:tcBorders>
              <w:top w:val="nil"/>
              <w:left w:val="single" w:sz="12" w:space="0" w:color="auto"/>
              <w:bottom w:val="nil"/>
              <w:right w:val="single" w:sz="12" w:space="0" w:color="auto"/>
            </w:tcBorders>
          </w:tcPr>
          <w:p w:rsidR="002B4E5F" w:rsidRPr="007B476F" w:rsidRDefault="002B4E5F" w:rsidP="005217F9">
            <w:pPr>
              <w:ind w:rightChars="350" w:right="735"/>
              <w:jc w:val="right"/>
              <w:rPr>
                <w:rFonts w:ascii="仿宋_GB2312" w:eastAsia="仿宋_GB2312" w:hAnsi="宋体" w:cs="宋体"/>
                <w:kern w:val="0"/>
                <w:sz w:val="24"/>
              </w:rPr>
            </w:pPr>
            <w:r w:rsidRPr="007B476F">
              <w:rPr>
                <w:rFonts w:ascii="仿宋_GB2312" w:eastAsia="仿宋_GB2312" w:hAnsi="宋体" w:cs="宋体"/>
                <w:kern w:val="0"/>
                <w:sz w:val="24"/>
              </w:rPr>
              <w:t>5492</w:t>
            </w:r>
          </w:p>
        </w:tc>
        <w:tc>
          <w:tcPr>
            <w:tcW w:w="1110" w:type="pct"/>
            <w:tcBorders>
              <w:top w:val="nil"/>
              <w:left w:val="single" w:sz="12" w:space="0" w:color="auto"/>
              <w:bottom w:val="nil"/>
              <w:right w:val="nil"/>
            </w:tcBorders>
          </w:tcPr>
          <w:p w:rsidR="002B4E5F" w:rsidRPr="007B476F" w:rsidRDefault="002B4E5F" w:rsidP="005217F9">
            <w:pPr>
              <w:ind w:rightChars="363" w:right="762"/>
              <w:jc w:val="right"/>
              <w:rPr>
                <w:rFonts w:ascii="仿宋_GB2312" w:eastAsia="仿宋_GB2312" w:hAnsi="宋体" w:cs="宋体"/>
                <w:kern w:val="0"/>
                <w:sz w:val="24"/>
              </w:rPr>
            </w:pPr>
            <w:r w:rsidRPr="007B476F">
              <w:rPr>
                <w:rFonts w:ascii="仿宋_GB2312" w:eastAsia="仿宋_GB2312" w:hAnsi="宋体" w:cs="宋体"/>
                <w:kern w:val="0"/>
                <w:sz w:val="24"/>
              </w:rPr>
              <w:t>4.9</w:t>
            </w:r>
          </w:p>
        </w:tc>
      </w:tr>
      <w:tr w:rsidR="007B476F" w:rsidRPr="007B476F" w:rsidTr="007B476F">
        <w:trPr>
          <w:trHeight w:hRule="exact" w:val="369"/>
          <w:jc w:val="center"/>
        </w:trPr>
        <w:tc>
          <w:tcPr>
            <w:tcW w:w="2617"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港澳台商投资企业</w:t>
            </w:r>
          </w:p>
        </w:tc>
        <w:tc>
          <w:tcPr>
            <w:tcW w:w="1273" w:type="pct"/>
            <w:tcBorders>
              <w:top w:val="nil"/>
              <w:left w:val="single" w:sz="12" w:space="0" w:color="auto"/>
              <w:bottom w:val="nil"/>
              <w:right w:val="single" w:sz="12" w:space="0" w:color="auto"/>
            </w:tcBorders>
          </w:tcPr>
          <w:p w:rsidR="002B4E5F" w:rsidRPr="007B476F" w:rsidRDefault="002B4E5F" w:rsidP="005217F9">
            <w:pPr>
              <w:ind w:rightChars="350" w:right="735"/>
              <w:jc w:val="right"/>
              <w:rPr>
                <w:rFonts w:ascii="仿宋_GB2312" w:eastAsia="仿宋_GB2312" w:hAnsi="宋体" w:cs="宋体"/>
                <w:kern w:val="0"/>
                <w:sz w:val="24"/>
              </w:rPr>
            </w:pPr>
            <w:r w:rsidRPr="007B476F">
              <w:rPr>
                <w:rFonts w:ascii="仿宋_GB2312" w:eastAsia="仿宋_GB2312" w:hAnsi="宋体" w:cs="宋体"/>
                <w:kern w:val="0"/>
                <w:sz w:val="24"/>
              </w:rPr>
              <w:t>1508</w:t>
            </w:r>
          </w:p>
        </w:tc>
        <w:tc>
          <w:tcPr>
            <w:tcW w:w="1110" w:type="pct"/>
            <w:tcBorders>
              <w:top w:val="nil"/>
              <w:left w:val="single" w:sz="12" w:space="0" w:color="auto"/>
              <w:bottom w:val="nil"/>
              <w:right w:val="nil"/>
            </w:tcBorders>
          </w:tcPr>
          <w:p w:rsidR="002B4E5F" w:rsidRPr="007B476F" w:rsidRDefault="002B4E5F" w:rsidP="005217F9">
            <w:pPr>
              <w:ind w:rightChars="363" w:right="762"/>
              <w:jc w:val="right"/>
              <w:rPr>
                <w:rFonts w:ascii="仿宋_GB2312" w:eastAsia="仿宋_GB2312" w:hAnsi="宋体" w:cs="宋体"/>
                <w:kern w:val="0"/>
                <w:sz w:val="24"/>
              </w:rPr>
            </w:pPr>
            <w:r w:rsidRPr="007B476F">
              <w:rPr>
                <w:rFonts w:ascii="仿宋_GB2312" w:eastAsia="仿宋_GB2312" w:hAnsi="宋体" w:cs="宋体"/>
                <w:kern w:val="0"/>
                <w:sz w:val="24"/>
              </w:rPr>
              <w:t>3.9</w:t>
            </w:r>
          </w:p>
        </w:tc>
      </w:tr>
      <w:tr w:rsidR="007B476F" w:rsidRPr="007B476F" w:rsidTr="007B476F">
        <w:trPr>
          <w:trHeight w:hRule="exact" w:val="369"/>
          <w:jc w:val="center"/>
        </w:trPr>
        <w:tc>
          <w:tcPr>
            <w:tcW w:w="2617"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外商投资企业</w:t>
            </w:r>
          </w:p>
        </w:tc>
        <w:tc>
          <w:tcPr>
            <w:tcW w:w="1273" w:type="pct"/>
            <w:tcBorders>
              <w:top w:val="nil"/>
              <w:left w:val="single" w:sz="12" w:space="0" w:color="auto"/>
              <w:bottom w:val="nil"/>
              <w:right w:val="single" w:sz="12" w:space="0" w:color="auto"/>
            </w:tcBorders>
          </w:tcPr>
          <w:p w:rsidR="002B4E5F" w:rsidRPr="007B476F" w:rsidRDefault="002B4E5F" w:rsidP="005217F9">
            <w:pPr>
              <w:ind w:rightChars="350" w:right="735"/>
              <w:jc w:val="right"/>
              <w:rPr>
                <w:rFonts w:ascii="仿宋_GB2312" w:eastAsia="仿宋_GB2312" w:hAnsi="宋体" w:cs="宋体"/>
                <w:kern w:val="0"/>
                <w:sz w:val="24"/>
              </w:rPr>
            </w:pPr>
            <w:r w:rsidRPr="007B476F">
              <w:rPr>
                <w:rFonts w:ascii="仿宋_GB2312" w:eastAsia="仿宋_GB2312" w:hAnsi="宋体" w:cs="宋体"/>
                <w:kern w:val="0"/>
                <w:sz w:val="24"/>
              </w:rPr>
              <w:t>1577</w:t>
            </w:r>
          </w:p>
        </w:tc>
        <w:tc>
          <w:tcPr>
            <w:tcW w:w="1110" w:type="pct"/>
            <w:tcBorders>
              <w:top w:val="nil"/>
              <w:left w:val="single" w:sz="12" w:space="0" w:color="auto"/>
              <w:bottom w:val="nil"/>
              <w:right w:val="nil"/>
            </w:tcBorders>
          </w:tcPr>
          <w:p w:rsidR="002B4E5F" w:rsidRPr="007B476F" w:rsidRDefault="002B4E5F" w:rsidP="005217F9">
            <w:pPr>
              <w:ind w:rightChars="363" w:right="762"/>
              <w:jc w:val="right"/>
              <w:rPr>
                <w:rFonts w:ascii="仿宋_GB2312" w:eastAsia="仿宋_GB2312" w:hAnsi="宋体" w:cs="宋体"/>
                <w:kern w:val="0"/>
                <w:sz w:val="24"/>
              </w:rPr>
            </w:pPr>
            <w:r w:rsidRPr="007B476F">
              <w:rPr>
                <w:rFonts w:ascii="仿宋_GB2312" w:eastAsia="仿宋_GB2312" w:hAnsi="宋体" w:cs="宋体"/>
                <w:kern w:val="0"/>
                <w:sz w:val="24"/>
              </w:rPr>
              <w:t>6.7</w:t>
            </w:r>
          </w:p>
        </w:tc>
      </w:tr>
      <w:tr w:rsidR="007B476F" w:rsidRPr="007B476F" w:rsidTr="007B476F">
        <w:trPr>
          <w:trHeight w:hRule="exact" w:val="369"/>
          <w:jc w:val="center"/>
        </w:trPr>
        <w:tc>
          <w:tcPr>
            <w:tcW w:w="2617" w:type="pct"/>
            <w:tcBorders>
              <w:top w:val="nil"/>
              <w:left w:val="nil"/>
              <w:bottom w:val="single" w:sz="12" w:space="0" w:color="auto"/>
              <w:right w:val="single" w:sz="12" w:space="0" w:color="auto"/>
            </w:tcBorders>
            <w:vAlign w:val="center"/>
          </w:tcPr>
          <w:p w:rsidR="002B4E5F" w:rsidRPr="007B476F" w:rsidRDefault="002B4E5F" w:rsidP="007B476F">
            <w:pPr>
              <w:widowControl/>
              <w:spacing w:line="320" w:lineRule="exact"/>
              <w:ind w:firstLineChars="100" w:firstLine="240"/>
              <w:rPr>
                <w:rFonts w:ascii="仿宋_GB2312" w:eastAsia="仿宋_GB2312" w:hAnsi="宋体" w:cs="宋体"/>
                <w:kern w:val="0"/>
                <w:sz w:val="24"/>
              </w:rPr>
            </w:pPr>
            <w:r w:rsidRPr="007B476F">
              <w:rPr>
                <w:rFonts w:ascii="仿宋_GB2312" w:eastAsia="仿宋_GB2312" w:hAnsi="宋体" w:cs="宋体" w:hint="eastAsia"/>
                <w:kern w:val="0"/>
                <w:sz w:val="24"/>
              </w:rPr>
              <w:t>其中：国有及国有控股企业</w:t>
            </w:r>
          </w:p>
        </w:tc>
        <w:tc>
          <w:tcPr>
            <w:tcW w:w="1273" w:type="pct"/>
            <w:tcBorders>
              <w:top w:val="nil"/>
              <w:left w:val="single" w:sz="12" w:space="0" w:color="auto"/>
              <w:bottom w:val="single" w:sz="12" w:space="0" w:color="auto"/>
              <w:right w:val="single" w:sz="12" w:space="0" w:color="auto"/>
            </w:tcBorders>
          </w:tcPr>
          <w:p w:rsidR="002B4E5F" w:rsidRPr="007B476F" w:rsidRDefault="002B4E5F" w:rsidP="005217F9">
            <w:pPr>
              <w:ind w:rightChars="350" w:right="735"/>
              <w:jc w:val="right"/>
              <w:rPr>
                <w:rFonts w:ascii="仿宋_GB2312" w:eastAsia="仿宋_GB2312" w:hAnsi="宋体" w:cs="宋体"/>
                <w:kern w:val="0"/>
                <w:sz w:val="24"/>
              </w:rPr>
            </w:pPr>
            <w:r w:rsidRPr="007B476F">
              <w:rPr>
                <w:rFonts w:ascii="仿宋_GB2312" w:eastAsia="仿宋_GB2312" w:hAnsi="宋体" w:cs="宋体"/>
                <w:kern w:val="0"/>
                <w:sz w:val="24"/>
              </w:rPr>
              <w:t>2429</w:t>
            </w:r>
          </w:p>
        </w:tc>
        <w:tc>
          <w:tcPr>
            <w:tcW w:w="1110" w:type="pct"/>
            <w:tcBorders>
              <w:top w:val="nil"/>
              <w:left w:val="single" w:sz="12" w:space="0" w:color="auto"/>
              <w:bottom w:val="single" w:sz="12" w:space="0" w:color="auto"/>
              <w:right w:val="nil"/>
            </w:tcBorders>
          </w:tcPr>
          <w:p w:rsidR="002B4E5F" w:rsidRPr="007B476F" w:rsidRDefault="002B4E5F" w:rsidP="005217F9">
            <w:pPr>
              <w:ind w:rightChars="363" w:right="762"/>
              <w:jc w:val="right"/>
              <w:rPr>
                <w:rFonts w:ascii="仿宋_GB2312" w:eastAsia="仿宋_GB2312" w:hAnsi="宋体" w:cs="宋体"/>
                <w:kern w:val="0"/>
                <w:sz w:val="24"/>
              </w:rPr>
            </w:pPr>
            <w:r w:rsidRPr="007B476F">
              <w:rPr>
                <w:rFonts w:ascii="仿宋_GB2312" w:eastAsia="仿宋_GB2312" w:hAnsi="宋体" w:cs="宋体"/>
                <w:kern w:val="0"/>
                <w:sz w:val="24"/>
              </w:rPr>
              <w:t>6.9</w:t>
            </w:r>
          </w:p>
        </w:tc>
      </w:tr>
    </w:tbl>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规模以上工业中，高新技术产业增加值增长10.1%，占规模</w:t>
      </w:r>
      <w:r w:rsidRPr="007B476F">
        <w:rPr>
          <w:rFonts w:ascii="仿宋_GB2312" w:eastAsia="仿宋_GB2312" w:hAnsi="宋体" w:cs="宋体" w:hint="eastAsia"/>
          <w:kern w:val="0"/>
          <w:sz w:val="32"/>
          <w:szCs w:val="32"/>
        </w:rPr>
        <w:lastRenderedPageBreak/>
        <w:t>以上工业的40.1%，对规模以上工业增长贡献率为68.5%；装备制造业增加值增长10.9%，占规模以上工业的38.8%；战略性新兴产业增加值增长8.6%，占规模以上工业的22.9%。在规模以上工业中，健康产品制造、节能环保产业增加值分别增长8.9%、7.4%；新一代信息技术和物联网、海洋新兴产业、生物产业、核电关联产业增加值分别增长21.2%、16.0%、8.3%和7.9%。规模以上工业新产品产值率34.3%，比上年提高2.3个百分点。</w:t>
      </w:r>
    </w:p>
    <w:p w:rsidR="002B4E5F" w:rsidRPr="007B476F" w:rsidRDefault="002B4E5F" w:rsidP="002B4E5F">
      <w:pPr>
        <w:spacing w:line="40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表5  2016年规模以上工业重点产业增加值</w:t>
      </w:r>
    </w:p>
    <w:tbl>
      <w:tblPr>
        <w:tblW w:w="5000" w:type="pct"/>
        <w:jc w:val="center"/>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
      <w:tblGrid>
        <w:gridCol w:w="4335"/>
        <w:gridCol w:w="2714"/>
        <w:gridCol w:w="2011"/>
      </w:tblGrid>
      <w:tr w:rsidR="007B476F" w:rsidRPr="007B476F" w:rsidTr="007B476F">
        <w:trPr>
          <w:trHeight w:hRule="exact" w:val="340"/>
          <w:jc w:val="center"/>
        </w:trPr>
        <w:tc>
          <w:tcPr>
            <w:tcW w:w="2392" w:type="pct"/>
            <w:tcBorders>
              <w:top w:val="single" w:sz="12" w:space="0" w:color="auto"/>
              <w:left w:val="nil"/>
              <w:bottom w:val="single" w:sz="12" w:space="0" w:color="auto"/>
              <w:right w:val="single" w:sz="12" w:space="0" w:color="auto"/>
            </w:tcBorders>
            <w:vAlign w:val="center"/>
          </w:tcPr>
          <w:p w:rsidR="002B4E5F" w:rsidRPr="007B476F" w:rsidRDefault="002B4E5F" w:rsidP="007B476F">
            <w:pPr>
              <w:spacing w:line="320" w:lineRule="exact"/>
              <w:jc w:val="left"/>
              <w:rPr>
                <w:rFonts w:ascii="仿宋_GB2312" w:eastAsia="仿宋_GB2312"/>
                <w:b/>
                <w:bCs/>
                <w:sz w:val="24"/>
              </w:rPr>
            </w:pPr>
            <w:r w:rsidRPr="007B476F">
              <w:rPr>
                <w:rFonts w:ascii="仿宋_GB2312" w:eastAsia="仿宋_GB2312" w:hint="eastAsia"/>
                <w:b/>
                <w:bCs/>
                <w:sz w:val="24"/>
              </w:rPr>
              <w:t>行   业</w:t>
            </w:r>
          </w:p>
        </w:tc>
        <w:tc>
          <w:tcPr>
            <w:tcW w:w="1498"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增加值（亿元）</w:t>
            </w:r>
          </w:p>
        </w:tc>
        <w:tc>
          <w:tcPr>
            <w:tcW w:w="1110" w:type="pct"/>
            <w:tcBorders>
              <w:top w:val="single" w:sz="12" w:space="0" w:color="auto"/>
              <w:left w:val="single" w:sz="12" w:space="0" w:color="auto"/>
              <w:bottom w:val="single" w:sz="12" w:space="0" w:color="auto"/>
              <w:right w:val="nil"/>
            </w:tcBorders>
            <w:vAlign w:val="center"/>
          </w:tcPr>
          <w:p w:rsidR="002B4E5F" w:rsidRPr="007B476F" w:rsidRDefault="002B4E5F" w:rsidP="007B476F">
            <w:pPr>
              <w:spacing w:line="32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比上年增长(%)</w:t>
            </w:r>
          </w:p>
        </w:tc>
      </w:tr>
      <w:tr w:rsidR="007B476F" w:rsidRPr="007B476F" w:rsidTr="007B476F">
        <w:trPr>
          <w:trHeight w:hRule="exact" w:val="340"/>
          <w:jc w:val="center"/>
        </w:trPr>
        <w:tc>
          <w:tcPr>
            <w:tcW w:w="2392"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高新技术产业</w:t>
            </w:r>
          </w:p>
        </w:tc>
        <w:tc>
          <w:tcPr>
            <w:tcW w:w="1498" w:type="pct"/>
            <w:tcBorders>
              <w:top w:val="nil"/>
              <w:left w:val="single" w:sz="12" w:space="0" w:color="auto"/>
              <w:bottom w:val="nil"/>
              <w:right w:val="single" w:sz="12" w:space="0" w:color="auto"/>
            </w:tcBorders>
            <w:vAlign w:val="center"/>
          </w:tcPr>
          <w:p w:rsidR="002B4E5F" w:rsidRPr="007B476F" w:rsidRDefault="002B4E5F" w:rsidP="007B476F">
            <w:pPr>
              <w:tabs>
                <w:tab w:val="left" w:pos="2611"/>
              </w:tabs>
              <w:spacing w:line="320" w:lineRule="exact"/>
              <w:ind w:rightChars="13" w:right="27"/>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5624 </w:t>
            </w:r>
          </w:p>
        </w:tc>
        <w:tc>
          <w:tcPr>
            <w:tcW w:w="1110" w:type="pct"/>
            <w:tcBorders>
              <w:top w:val="nil"/>
              <w:left w:val="single" w:sz="12" w:space="0" w:color="auto"/>
              <w:bottom w:val="nil"/>
              <w:right w:val="nil"/>
            </w:tcBorders>
            <w:vAlign w:val="center"/>
          </w:tcPr>
          <w:p w:rsidR="002B4E5F" w:rsidRPr="007B476F" w:rsidRDefault="002B4E5F" w:rsidP="007B476F">
            <w:pPr>
              <w:tabs>
                <w:tab w:val="left" w:pos="2611"/>
              </w:tabs>
              <w:spacing w:line="320" w:lineRule="exact"/>
              <w:ind w:rightChars="363" w:right="762"/>
              <w:jc w:val="right"/>
              <w:rPr>
                <w:rFonts w:ascii="仿宋_GB2312" w:eastAsia="仿宋_GB2312" w:hAnsi="宋体" w:cs="宋体"/>
                <w:kern w:val="0"/>
                <w:sz w:val="24"/>
              </w:rPr>
            </w:pPr>
            <w:r w:rsidRPr="007B476F">
              <w:rPr>
                <w:rFonts w:ascii="仿宋_GB2312" w:eastAsia="仿宋_GB2312" w:hAnsi="宋体" w:cs="宋体" w:hint="eastAsia"/>
                <w:kern w:val="0"/>
                <w:sz w:val="24"/>
              </w:rPr>
              <w:t>10.1</w:t>
            </w:r>
          </w:p>
        </w:tc>
      </w:tr>
      <w:tr w:rsidR="007B476F" w:rsidRPr="007B476F" w:rsidTr="007B476F">
        <w:trPr>
          <w:trHeight w:hRule="exact" w:val="340"/>
          <w:jc w:val="center"/>
        </w:trPr>
        <w:tc>
          <w:tcPr>
            <w:tcW w:w="2392"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装备制造业</w:t>
            </w:r>
          </w:p>
        </w:tc>
        <w:tc>
          <w:tcPr>
            <w:tcW w:w="1498" w:type="pct"/>
            <w:tcBorders>
              <w:top w:val="nil"/>
              <w:left w:val="single" w:sz="12" w:space="0" w:color="auto"/>
              <w:bottom w:val="nil"/>
              <w:right w:val="single" w:sz="12" w:space="0" w:color="auto"/>
            </w:tcBorders>
            <w:vAlign w:val="center"/>
          </w:tcPr>
          <w:p w:rsidR="002B4E5F" w:rsidRPr="007B476F" w:rsidRDefault="002B4E5F" w:rsidP="007B476F">
            <w:pPr>
              <w:tabs>
                <w:tab w:val="left" w:pos="2611"/>
              </w:tabs>
              <w:spacing w:line="320" w:lineRule="exact"/>
              <w:ind w:rightChars="13" w:right="27"/>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5430 </w:t>
            </w:r>
          </w:p>
        </w:tc>
        <w:tc>
          <w:tcPr>
            <w:tcW w:w="1110" w:type="pct"/>
            <w:tcBorders>
              <w:top w:val="nil"/>
              <w:left w:val="single" w:sz="12" w:space="0" w:color="auto"/>
              <w:bottom w:val="nil"/>
              <w:right w:val="nil"/>
            </w:tcBorders>
            <w:vAlign w:val="center"/>
          </w:tcPr>
          <w:p w:rsidR="002B4E5F" w:rsidRPr="007B476F" w:rsidRDefault="002B4E5F" w:rsidP="007B476F">
            <w:pPr>
              <w:tabs>
                <w:tab w:val="left" w:pos="2611"/>
              </w:tabs>
              <w:spacing w:line="320" w:lineRule="exact"/>
              <w:ind w:rightChars="363" w:right="762"/>
              <w:jc w:val="right"/>
              <w:rPr>
                <w:rFonts w:ascii="仿宋_GB2312" w:eastAsia="仿宋_GB2312" w:hAnsi="宋体" w:cs="宋体"/>
                <w:kern w:val="0"/>
                <w:sz w:val="24"/>
              </w:rPr>
            </w:pPr>
            <w:r w:rsidRPr="007B476F">
              <w:rPr>
                <w:rFonts w:ascii="仿宋_GB2312" w:eastAsia="仿宋_GB2312" w:hAnsi="宋体" w:cs="宋体" w:hint="eastAsia"/>
                <w:kern w:val="0"/>
                <w:sz w:val="24"/>
              </w:rPr>
              <w:t>10.9</w:t>
            </w:r>
          </w:p>
        </w:tc>
      </w:tr>
      <w:tr w:rsidR="007B476F" w:rsidRPr="007B476F" w:rsidTr="007B476F">
        <w:trPr>
          <w:trHeight w:hRule="exact" w:val="340"/>
          <w:jc w:val="center"/>
        </w:trPr>
        <w:tc>
          <w:tcPr>
            <w:tcW w:w="2392"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战略性新兴产业</w:t>
            </w:r>
          </w:p>
        </w:tc>
        <w:tc>
          <w:tcPr>
            <w:tcW w:w="1498" w:type="pct"/>
            <w:tcBorders>
              <w:top w:val="nil"/>
              <w:left w:val="single" w:sz="12" w:space="0" w:color="auto"/>
              <w:bottom w:val="nil"/>
              <w:right w:val="single" w:sz="12" w:space="0" w:color="auto"/>
            </w:tcBorders>
            <w:vAlign w:val="center"/>
          </w:tcPr>
          <w:p w:rsidR="002B4E5F" w:rsidRPr="007B476F" w:rsidRDefault="002B4E5F" w:rsidP="007B476F">
            <w:pPr>
              <w:tabs>
                <w:tab w:val="left" w:pos="2611"/>
              </w:tabs>
              <w:spacing w:line="320" w:lineRule="exact"/>
              <w:ind w:rightChars="13" w:right="27"/>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3206 </w:t>
            </w:r>
          </w:p>
        </w:tc>
        <w:tc>
          <w:tcPr>
            <w:tcW w:w="1110" w:type="pct"/>
            <w:tcBorders>
              <w:top w:val="nil"/>
              <w:left w:val="single" w:sz="12" w:space="0" w:color="auto"/>
              <w:bottom w:val="nil"/>
              <w:right w:val="nil"/>
            </w:tcBorders>
            <w:vAlign w:val="center"/>
          </w:tcPr>
          <w:p w:rsidR="002B4E5F" w:rsidRPr="007B476F" w:rsidRDefault="002B4E5F" w:rsidP="007B476F">
            <w:pPr>
              <w:tabs>
                <w:tab w:val="left" w:pos="2611"/>
              </w:tabs>
              <w:spacing w:line="320" w:lineRule="exact"/>
              <w:ind w:rightChars="363" w:right="762"/>
              <w:jc w:val="right"/>
              <w:rPr>
                <w:rFonts w:ascii="仿宋_GB2312" w:eastAsia="仿宋_GB2312" w:hAnsi="宋体" w:cs="宋体"/>
                <w:kern w:val="0"/>
                <w:sz w:val="24"/>
              </w:rPr>
            </w:pPr>
            <w:r w:rsidRPr="007B476F">
              <w:rPr>
                <w:rFonts w:ascii="仿宋_GB2312" w:eastAsia="仿宋_GB2312" w:hAnsi="宋体" w:cs="宋体" w:hint="eastAsia"/>
                <w:kern w:val="0"/>
                <w:sz w:val="24"/>
              </w:rPr>
              <w:t>8.6</w:t>
            </w:r>
          </w:p>
        </w:tc>
      </w:tr>
      <w:tr w:rsidR="007B476F" w:rsidRPr="007B476F" w:rsidTr="007B476F">
        <w:trPr>
          <w:trHeight w:hRule="exact" w:val="340"/>
          <w:jc w:val="center"/>
        </w:trPr>
        <w:tc>
          <w:tcPr>
            <w:tcW w:w="2392"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高耗能产业</w:t>
            </w:r>
          </w:p>
        </w:tc>
        <w:tc>
          <w:tcPr>
            <w:tcW w:w="1498" w:type="pct"/>
            <w:tcBorders>
              <w:top w:val="nil"/>
              <w:left w:val="single" w:sz="12" w:space="0" w:color="auto"/>
              <w:bottom w:val="nil"/>
              <w:right w:val="single" w:sz="12" w:space="0" w:color="auto"/>
            </w:tcBorders>
            <w:vAlign w:val="center"/>
          </w:tcPr>
          <w:p w:rsidR="002B4E5F" w:rsidRPr="007B476F" w:rsidRDefault="002B4E5F" w:rsidP="007B476F">
            <w:pPr>
              <w:tabs>
                <w:tab w:val="left" w:pos="2611"/>
              </w:tabs>
              <w:spacing w:line="320" w:lineRule="exact"/>
              <w:ind w:rightChars="13" w:right="27"/>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4691 </w:t>
            </w:r>
          </w:p>
        </w:tc>
        <w:tc>
          <w:tcPr>
            <w:tcW w:w="1110" w:type="pct"/>
            <w:tcBorders>
              <w:top w:val="nil"/>
              <w:left w:val="single" w:sz="12" w:space="0" w:color="auto"/>
              <w:bottom w:val="nil"/>
              <w:right w:val="nil"/>
            </w:tcBorders>
            <w:vAlign w:val="center"/>
          </w:tcPr>
          <w:p w:rsidR="002B4E5F" w:rsidRPr="007B476F" w:rsidRDefault="002B4E5F" w:rsidP="007B476F">
            <w:pPr>
              <w:tabs>
                <w:tab w:val="left" w:pos="2611"/>
              </w:tabs>
              <w:spacing w:line="320" w:lineRule="exact"/>
              <w:ind w:rightChars="363" w:right="762"/>
              <w:jc w:val="right"/>
              <w:rPr>
                <w:rFonts w:ascii="仿宋_GB2312" w:eastAsia="仿宋_GB2312" w:hAnsi="宋体" w:cs="宋体"/>
                <w:kern w:val="0"/>
                <w:sz w:val="24"/>
              </w:rPr>
            </w:pPr>
            <w:r w:rsidRPr="007B476F">
              <w:rPr>
                <w:rFonts w:ascii="仿宋_GB2312" w:eastAsia="仿宋_GB2312" w:hAnsi="宋体" w:cs="宋体" w:hint="eastAsia"/>
                <w:kern w:val="0"/>
                <w:sz w:val="24"/>
              </w:rPr>
              <w:t>3.7</w:t>
            </w:r>
          </w:p>
        </w:tc>
      </w:tr>
      <w:tr w:rsidR="007B476F" w:rsidRPr="007B476F" w:rsidTr="007B476F">
        <w:trPr>
          <w:trHeight w:hRule="exact" w:val="340"/>
          <w:jc w:val="center"/>
        </w:trPr>
        <w:tc>
          <w:tcPr>
            <w:tcW w:w="2392"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信息经济核心产业制造业</w:t>
            </w:r>
          </w:p>
        </w:tc>
        <w:tc>
          <w:tcPr>
            <w:tcW w:w="1498" w:type="pct"/>
            <w:tcBorders>
              <w:top w:val="nil"/>
              <w:left w:val="single" w:sz="12" w:space="0" w:color="auto"/>
              <w:bottom w:val="nil"/>
              <w:right w:val="single" w:sz="12" w:space="0" w:color="auto"/>
            </w:tcBorders>
            <w:vAlign w:val="center"/>
          </w:tcPr>
          <w:p w:rsidR="002B4E5F" w:rsidRPr="007B476F" w:rsidRDefault="002B4E5F" w:rsidP="007B476F">
            <w:pPr>
              <w:tabs>
                <w:tab w:val="left" w:pos="2611"/>
              </w:tabs>
              <w:spacing w:line="320" w:lineRule="exact"/>
              <w:ind w:rightChars="13" w:right="27"/>
              <w:jc w:val="center"/>
              <w:rPr>
                <w:rFonts w:ascii="仿宋_GB2312" w:eastAsia="仿宋_GB2312" w:hAnsi="宋体" w:cs="宋体"/>
                <w:kern w:val="0"/>
                <w:sz w:val="24"/>
              </w:rPr>
            </w:pPr>
            <w:r w:rsidRPr="007B476F">
              <w:rPr>
                <w:rFonts w:ascii="仿宋_GB2312" w:eastAsia="仿宋_GB2312" w:hAnsi="宋体" w:cs="宋体" w:hint="eastAsia"/>
                <w:kern w:val="0"/>
                <w:sz w:val="24"/>
              </w:rPr>
              <w:t>1600</w:t>
            </w:r>
          </w:p>
        </w:tc>
        <w:tc>
          <w:tcPr>
            <w:tcW w:w="1110" w:type="pct"/>
            <w:tcBorders>
              <w:top w:val="nil"/>
              <w:left w:val="single" w:sz="12" w:space="0" w:color="auto"/>
              <w:bottom w:val="nil"/>
              <w:right w:val="nil"/>
            </w:tcBorders>
            <w:vAlign w:val="center"/>
          </w:tcPr>
          <w:p w:rsidR="002B4E5F" w:rsidRPr="007B476F" w:rsidRDefault="002B4E5F" w:rsidP="007B476F">
            <w:pPr>
              <w:tabs>
                <w:tab w:val="left" w:pos="2611"/>
              </w:tabs>
              <w:spacing w:line="320" w:lineRule="exact"/>
              <w:ind w:rightChars="363" w:right="762"/>
              <w:jc w:val="right"/>
              <w:rPr>
                <w:rFonts w:ascii="仿宋_GB2312" w:eastAsia="仿宋_GB2312" w:hAnsi="宋体" w:cs="宋体"/>
                <w:kern w:val="0"/>
                <w:sz w:val="24"/>
              </w:rPr>
            </w:pPr>
            <w:r w:rsidRPr="007B476F">
              <w:rPr>
                <w:rFonts w:ascii="仿宋_GB2312" w:eastAsia="仿宋_GB2312" w:hAnsi="宋体" w:cs="宋体" w:hint="eastAsia"/>
                <w:kern w:val="0"/>
                <w:sz w:val="24"/>
              </w:rPr>
              <w:t>13.6</w:t>
            </w:r>
          </w:p>
        </w:tc>
      </w:tr>
      <w:tr w:rsidR="002B4E5F" w:rsidRPr="007B476F" w:rsidTr="007B476F">
        <w:trPr>
          <w:trHeight w:hRule="exact" w:val="340"/>
          <w:jc w:val="center"/>
        </w:trPr>
        <w:tc>
          <w:tcPr>
            <w:tcW w:w="2392" w:type="pct"/>
            <w:tcBorders>
              <w:top w:val="nil"/>
              <w:left w:val="nil"/>
              <w:bottom w:val="single" w:sz="12" w:space="0" w:color="auto"/>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高端装备产业（制造业）</w:t>
            </w:r>
          </w:p>
        </w:tc>
        <w:tc>
          <w:tcPr>
            <w:tcW w:w="1498" w:type="pct"/>
            <w:tcBorders>
              <w:top w:val="nil"/>
              <w:left w:val="single" w:sz="12" w:space="0" w:color="auto"/>
              <w:bottom w:val="single" w:sz="12" w:space="0" w:color="auto"/>
              <w:right w:val="single" w:sz="12" w:space="0" w:color="auto"/>
            </w:tcBorders>
            <w:vAlign w:val="center"/>
          </w:tcPr>
          <w:p w:rsidR="002B4E5F" w:rsidRPr="007B476F" w:rsidRDefault="002B4E5F" w:rsidP="007B476F">
            <w:pPr>
              <w:tabs>
                <w:tab w:val="left" w:pos="2611"/>
              </w:tabs>
              <w:spacing w:line="320" w:lineRule="exact"/>
              <w:ind w:rightChars="13" w:right="27"/>
              <w:jc w:val="center"/>
              <w:rPr>
                <w:rFonts w:ascii="仿宋_GB2312" w:eastAsia="仿宋_GB2312" w:hAnsi="宋体" w:cs="宋体"/>
                <w:kern w:val="0"/>
                <w:sz w:val="24"/>
              </w:rPr>
            </w:pPr>
            <w:r w:rsidRPr="007B476F">
              <w:rPr>
                <w:rFonts w:ascii="仿宋_GB2312" w:eastAsia="仿宋_GB2312" w:hAnsi="宋体" w:cs="宋体" w:hint="eastAsia"/>
                <w:kern w:val="0"/>
                <w:sz w:val="24"/>
              </w:rPr>
              <w:t>1957</w:t>
            </w:r>
          </w:p>
        </w:tc>
        <w:tc>
          <w:tcPr>
            <w:tcW w:w="1110" w:type="pct"/>
            <w:tcBorders>
              <w:top w:val="nil"/>
              <w:left w:val="single" w:sz="12" w:space="0" w:color="auto"/>
              <w:bottom w:val="single" w:sz="12" w:space="0" w:color="auto"/>
              <w:right w:val="nil"/>
            </w:tcBorders>
            <w:vAlign w:val="center"/>
          </w:tcPr>
          <w:p w:rsidR="002B4E5F" w:rsidRPr="007B476F" w:rsidRDefault="002B4E5F" w:rsidP="007B476F">
            <w:pPr>
              <w:tabs>
                <w:tab w:val="left" w:pos="2611"/>
              </w:tabs>
              <w:spacing w:line="320" w:lineRule="exact"/>
              <w:ind w:rightChars="13" w:right="27"/>
              <w:jc w:val="center"/>
              <w:rPr>
                <w:rFonts w:ascii="仿宋_GB2312" w:eastAsia="仿宋_GB2312" w:hAnsi="宋体" w:cs="宋体"/>
                <w:kern w:val="0"/>
                <w:sz w:val="24"/>
              </w:rPr>
            </w:pPr>
            <w:r w:rsidRPr="007B476F">
              <w:rPr>
                <w:rFonts w:ascii="仿宋_GB2312" w:eastAsia="仿宋_GB2312" w:hAnsi="宋体" w:cs="宋体" w:hint="eastAsia"/>
                <w:kern w:val="0"/>
                <w:sz w:val="24"/>
              </w:rPr>
              <w:t>9.6</w:t>
            </w:r>
          </w:p>
        </w:tc>
      </w:tr>
    </w:tbl>
    <w:p w:rsidR="002B4E5F" w:rsidRPr="007B476F" w:rsidRDefault="002B4E5F" w:rsidP="002B4E5F">
      <w:pPr>
        <w:spacing w:line="400" w:lineRule="exact"/>
        <w:jc w:val="center"/>
        <w:rPr>
          <w:rFonts w:ascii="仿宋_GB2312" w:eastAsia="仿宋_GB2312" w:hAnsi="宋体" w:cs="宋体"/>
          <w:b/>
          <w:kern w:val="0"/>
          <w:sz w:val="24"/>
        </w:rPr>
      </w:pPr>
    </w:p>
    <w:p w:rsidR="002B4E5F" w:rsidRPr="007B476F" w:rsidRDefault="002B4E5F" w:rsidP="002B4E5F">
      <w:pPr>
        <w:spacing w:line="400" w:lineRule="exact"/>
        <w:jc w:val="center"/>
        <w:rPr>
          <w:rFonts w:ascii="仿宋_GB2312" w:eastAsia="仿宋_GB2312" w:hAnsi="宋体" w:cs="宋体"/>
          <w:kern w:val="0"/>
          <w:sz w:val="32"/>
          <w:szCs w:val="32"/>
        </w:rPr>
      </w:pPr>
      <w:r w:rsidRPr="007B476F">
        <w:rPr>
          <w:rFonts w:ascii="仿宋_GB2312" w:eastAsia="仿宋_GB2312" w:hAnsi="宋体" w:cs="宋体" w:hint="eastAsia"/>
          <w:b/>
          <w:kern w:val="0"/>
          <w:sz w:val="24"/>
        </w:rPr>
        <w:t>表6  2016年主要工业产品产量</w:t>
      </w:r>
    </w:p>
    <w:tbl>
      <w:tblPr>
        <w:tblW w:w="5000" w:type="pct"/>
        <w:jc w:val="center"/>
        <w:tblBorders>
          <w:top w:val="single" w:sz="12" w:space="0" w:color="auto"/>
          <w:bottom w:val="single" w:sz="12" w:space="0" w:color="auto"/>
          <w:insideV w:val="single" w:sz="8" w:space="0" w:color="auto"/>
        </w:tblBorders>
        <w:tblLook w:val="00A0" w:firstRow="1" w:lastRow="0" w:firstColumn="1" w:lastColumn="0" w:noHBand="0" w:noVBand="0"/>
      </w:tblPr>
      <w:tblGrid>
        <w:gridCol w:w="2891"/>
        <w:gridCol w:w="1577"/>
        <w:gridCol w:w="2363"/>
        <w:gridCol w:w="2229"/>
      </w:tblGrid>
      <w:tr w:rsidR="007B476F" w:rsidRPr="007B476F" w:rsidTr="007B476F">
        <w:trPr>
          <w:trHeight w:hRule="exact" w:val="340"/>
          <w:jc w:val="center"/>
        </w:trPr>
        <w:tc>
          <w:tcPr>
            <w:tcW w:w="1595" w:type="pct"/>
            <w:tcBorders>
              <w:top w:val="single" w:sz="12" w:space="0" w:color="auto"/>
              <w:left w:val="nil"/>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b/>
                <w:bCs/>
                <w:sz w:val="24"/>
              </w:rPr>
            </w:pPr>
            <w:r w:rsidRPr="007B476F">
              <w:rPr>
                <w:rFonts w:ascii="仿宋_GB2312" w:eastAsia="仿宋_GB2312" w:hint="eastAsia"/>
                <w:b/>
                <w:bCs/>
                <w:sz w:val="24"/>
              </w:rPr>
              <w:t>产品名称</w:t>
            </w:r>
          </w:p>
        </w:tc>
        <w:tc>
          <w:tcPr>
            <w:tcW w:w="870"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b/>
                <w:bCs/>
                <w:sz w:val="24"/>
              </w:rPr>
            </w:pPr>
            <w:r w:rsidRPr="007B476F">
              <w:rPr>
                <w:rFonts w:ascii="仿宋_GB2312" w:eastAsia="仿宋_GB2312" w:hint="eastAsia"/>
                <w:b/>
                <w:bCs/>
                <w:sz w:val="24"/>
              </w:rPr>
              <w:t>单位</w:t>
            </w:r>
          </w:p>
        </w:tc>
        <w:tc>
          <w:tcPr>
            <w:tcW w:w="1304"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b/>
                <w:bCs/>
                <w:sz w:val="24"/>
              </w:rPr>
            </w:pPr>
            <w:r w:rsidRPr="007B476F">
              <w:rPr>
                <w:rFonts w:ascii="仿宋_GB2312" w:eastAsia="仿宋_GB2312" w:hint="eastAsia"/>
                <w:b/>
                <w:bCs/>
                <w:sz w:val="24"/>
              </w:rPr>
              <w:t>产量</w:t>
            </w:r>
          </w:p>
        </w:tc>
        <w:tc>
          <w:tcPr>
            <w:tcW w:w="1230" w:type="pct"/>
            <w:tcBorders>
              <w:top w:val="single" w:sz="12" w:space="0" w:color="auto"/>
              <w:left w:val="single" w:sz="12" w:space="0" w:color="auto"/>
              <w:bottom w:val="single" w:sz="12" w:space="0" w:color="auto"/>
              <w:right w:val="nil"/>
            </w:tcBorders>
            <w:vAlign w:val="center"/>
          </w:tcPr>
          <w:p w:rsidR="002B4E5F" w:rsidRPr="007B476F" w:rsidRDefault="002B4E5F" w:rsidP="007B476F">
            <w:pPr>
              <w:spacing w:line="320" w:lineRule="exact"/>
              <w:jc w:val="center"/>
              <w:rPr>
                <w:rFonts w:ascii="仿宋_GB2312" w:eastAsia="仿宋_GB2312"/>
                <w:b/>
                <w:bCs/>
                <w:sz w:val="24"/>
              </w:rPr>
            </w:pPr>
            <w:r w:rsidRPr="007B476F">
              <w:rPr>
                <w:rFonts w:ascii="仿宋_GB2312" w:eastAsia="仿宋_GB2312" w:hint="eastAsia"/>
                <w:b/>
                <w:bCs/>
                <w:sz w:val="24"/>
              </w:rPr>
              <w:t>比上年增长(%)</w:t>
            </w:r>
          </w:p>
        </w:tc>
      </w:tr>
      <w:tr w:rsidR="007B476F" w:rsidRPr="007B476F" w:rsidTr="007B476F">
        <w:trPr>
          <w:trHeight w:hRule="exact" w:val="340"/>
          <w:jc w:val="center"/>
        </w:trPr>
        <w:tc>
          <w:tcPr>
            <w:tcW w:w="1595" w:type="pct"/>
            <w:tcBorders>
              <w:top w:val="single" w:sz="12" w:space="0" w:color="auto"/>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纱</w:t>
            </w:r>
          </w:p>
        </w:tc>
        <w:tc>
          <w:tcPr>
            <w:tcW w:w="870" w:type="pct"/>
            <w:tcBorders>
              <w:top w:val="single" w:sz="12" w:space="0" w:color="auto"/>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万吨</w:t>
            </w:r>
          </w:p>
        </w:tc>
        <w:tc>
          <w:tcPr>
            <w:tcW w:w="1304" w:type="pct"/>
            <w:tcBorders>
              <w:top w:val="single" w:sz="12" w:space="0" w:color="auto"/>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215.8</w:t>
            </w:r>
          </w:p>
        </w:tc>
        <w:tc>
          <w:tcPr>
            <w:tcW w:w="1230" w:type="pct"/>
            <w:tcBorders>
              <w:top w:val="single" w:sz="12" w:space="0" w:color="auto"/>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1.0</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布</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亿米</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149.2</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-0.3</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化纤</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万吨</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2106.4</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-0.7</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卷烟</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亿支</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915.8</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-3.4</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房间空调器</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万台</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953.8</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49.7</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发电量</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亿千瓦时</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3089.1</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6.2</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钢材</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万吨</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sz w:val="24"/>
              </w:rPr>
            </w:pPr>
            <w:r w:rsidRPr="007B476F">
              <w:rPr>
                <w:rFonts w:ascii="仿宋_GB2312" w:eastAsia="仿宋_GB2312" w:hAnsi="宋体" w:hint="eastAsia"/>
                <w:sz w:val="24"/>
              </w:rPr>
              <w:t>3760.9</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1.9</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水泥</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万吨</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sz w:val="24"/>
              </w:rPr>
            </w:pPr>
            <w:r w:rsidRPr="007B476F">
              <w:rPr>
                <w:rFonts w:ascii="仿宋_GB2312" w:eastAsia="仿宋_GB2312" w:hAnsi="宋体" w:hint="eastAsia"/>
                <w:sz w:val="24"/>
              </w:rPr>
              <w:t>10796.5</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-4.1</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化肥(折100%)</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万吨</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sz w:val="24"/>
              </w:rPr>
            </w:pPr>
            <w:r w:rsidRPr="007B476F">
              <w:rPr>
                <w:rFonts w:ascii="仿宋_GB2312" w:eastAsia="仿宋_GB2312" w:hAnsi="宋体" w:hint="eastAsia"/>
                <w:sz w:val="24"/>
              </w:rPr>
              <w:t>27.5</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-22.1</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发电机组</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万千瓦</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514.2</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-1.0</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光纤</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hAnsi="宋体" w:cs="宋体"/>
                <w:kern w:val="0"/>
                <w:sz w:val="24"/>
              </w:rPr>
            </w:pPr>
            <w:r w:rsidRPr="007B476F">
              <w:rPr>
                <w:rFonts w:ascii="仿宋_GB2312" w:eastAsia="仿宋_GB2312" w:hAnsi="宋体" w:cs="宋体" w:hint="eastAsia"/>
                <w:kern w:val="0"/>
                <w:sz w:val="24"/>
              </w:rPr>
              <w:t>万米</w:t>
            </w:r>
          </w:p>
        </w:tc>
        <w:tc>
          <w:tcPr>
            <w:tcW w:w="1304" w:type="pct"/>
            <w:tcBorders>
              <w:top w:val="nil"/>
              <w:left w:val="single" w:sz="12" w:space="0" w:color="auto"/>
              <w:bottom w:val="nil"/>
              <w:right w:val="single" w:sz="12" w:space="0" w:color="auto"/>
            </w:tcBorders>
          </w:tcPr>
          <w:p w:rsidR="002B4E5F" w:rsidRPr="007B476F" w:rsidRDefault="002B4E5F" w:rsidP="007B476F">
            <w:pPr>
              <w:ind w:rightChars="373" w:right="783"/>
              <w:jc w:val="right"/>
              <w:rPr>
                <w:rFonts w:ascii="仿宋_GB2312" w:eastAsia="仿宋_GB2312" w:hAnsi="宋体" w:cs="宋体"/>
                <w:kern w:val="0"/>
                <w:sz w:val="24"/>
              </w:rPr>
            </w:pPr>
            <w:r w:rsidRPr="007B476F">
              <w:rPr>
                <w:rFonts w:ascii="仿宋_GB2312" w:eastAsia="仿宋_GB2312" w:hAnsi="宋体" w:cs="宋体"/>
                <w:kern w:val="0"/>
                <w:sz w:val="24"/>
              </w:rPr>
              <w:t>127</w:t>
            </w:r>
            <w:r w:rsidRPr="007B476F">
              <w:rPr>
                <w:rFonts w:ascii="仿宋_GB2312" w:eastAsia="仿宋_GB2312" w:hAnsi="宋体" w:cs="宋体" w:hint="eastAsia"/>
                <w:kern w:val="0"/>
                <w:sz w:val="24"/>
              </w:rPr>
              <w:t>7.0</w:t>
            </w:r>
          </w:p>
        </w:tc>
        <w:tc>
          <w:tcPr>
            <w:tcW w:w="1230" w:type="pct"/>
            <w:tcBorders>
              <w:top w:val="nil"/>
              <w:left w:val="single" w:sz="12" w:space="0" w:color="auto"/>
              <w:bottom w:val="nil"/>
              <w:right w:val="nil"/>
            </w:tcBorders>
          </w:tcPr>
          <w:p w:rsidR="002B4E5F" w:rsidRPr="007B476F" w:rsidRDefault="002B4E5F" w:rsidP="007B476F">
            <w:pPr>
              <w:ind w:rightChars="363" w:right="762"/>
              <w:jc w:val="right"/>
              <w:rPr>
                <w:rFonts w:ascii="仿宋_GB2312" w:eastAsia="仿宋_GB2312" w:hAnsi="宋体" w:cs="宋体"/>
                <w:kern w:val="0"/>
                <w:sz w:val="24"/>
              </w:rPr>
            </w:pPr>
            <w:r w:rsidRPr="007B476F">
              <w:rPr>
                <w:rFonts w:ascii="仿宋_GB2312" w:eastAsia="仿宋_GB2312" w:hAnsi="宋体" w:cs="宋体"/>
                <w:kern w:val="0"/>
                <w:sz w:val="24"/>
              </w:rPr>
              <w:t>28.5</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光缆</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hAnsi="宋体" w:cs="宋体"/>
                <w:kern w:val="0"/>
                <w:sz w:val="24"/>
              </w:rPr>
            </w:pPr>
            <w:r w:rsidRPr="007B476F">
              <w:rPr>
                <w:rFonts w:ascii="仿宋_GB2312" w:eastAsia="仿宋_GB2312" w:hAnsi="宋体" w:cs="宋体" w:hint="eastAsia"/>
                <w:kern w:val="0"/>
                <w:sz w:val="24"/>
              </w:rPr>
              <w:t>万芯千米</w:t>
            </w:r>
          </w:p>
        </w:tc>
        <w:tc>
          <w:tcPr>
            <w:tcW w:w="1304" w:type="pct"/>
            <w:tcBorders>
              <w:top w:val="nil"/>
              <w:left w:val="single" w:sz="12" w:space="0" w:color="auto"/>
              <w:bottom w:val="nil"/>
              <w:right w:val="single" w:sz="12" w:space="0" w:color="auto"/>
            </w:tcBorders>
          </w:tcPr>
          <w:p w:rsidR="002B4E5F" w:rsidRPr="007B476F" w:rsidRDefault="002B4E5F" w:rsidP="007B476F">
            <w:pPr>
              <w:ind w:rightChars="373" w:right="783"/>
              <w:jc w:val="right"/>
              <w:rPr>
                <w:rFonts w:ascii="仿宋_GB2312" w:eastAsia="仿宋_GB2312" w:hAnsi="宋体" w:cs="宋体"/>
                <w:kern w:val="0"/>
                <w:sz w:val="24"/>
              </w:rPr>
            </w:pPr>
            <w:r w:rsidRPr="007B476F">
              <w:rPr>
                <w:rFonts w:ascii="仿宋_GB2312" w:eastAsia="仿宋_GB2312" w:hAnsi="宋体" w:cs="宋体"/>
                <w:kern w:val="0"/>
                <w:sz w:val="24"/>
              </w:rPr>
              <w:t>4707</w:t>
            </w:r>
            <w:r w:rsidRPr="007B476F">
              <w:rPr>
                <w:rFonts w:ascii="仿宋_GB2312" w:eastAsia="仿宋_GB2312" w:hAnsi="宋体" w:cs="宋体" w:hint="eastAsia"/>
                <w:kern w:val="0"/>
                <w:sz w:val="24"/>
              </w:rPr>
              <w:t>.4</w:t>
            </w:r>
          </w:p>
        </w:tc>
        <w:tc>
          <w:tcPr>
            <w:tcW w:w="1230" w:type="pct"/>
            <w:tcBorders>
              <w:top w:val="nil"/>
              <w:left w:val="single" w:sz="12" w:space="0" w:color="auto"/>
              <w:bottom w:val="nil"/>
              <w:right w:val="nil"/>
            </w:tcBorders>
          </w:tcPr>
          <w:p w:rsidR="002B4E5F" w:rsidRPr="007B476F" w:rsidRDefault="002B4E5F" w:rsidP="007B476F">
            <w:pPr>
              <w:ind w:rightChars="363" w:right="762"/>
              <w:jc w:val="right"/>
              <w:rPr>
                <w:rFonts w:ascii="仿宋_GB2312" w:eastAsia="仿宋_GB2312" w:hAnsi="宋体" w:cs="宋体"/>
                <w:kern w:val="0"/>
                <w:sz w:val="24"/>
              </w:rPr>
            </w:pPr>
            <w:r w:rsidRPr="007B476F">
              <w:rPr>
                <w:rFonts w:ascii="仿宋_GB2312" w:eastAsia="仿宋_GB2312" w:hAnsi="宋体" w:cs="宋体"/>
                <w:kern w:val="0"/>
                <w:sz w:val="24"/>
              </w:rPr>
              <w:t>18.0</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锂离子电池</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万只</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21717.5</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12.0</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太阳能电池</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万千瓦</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sz w:val="24"/>
              </w:rPr>
              <w:t>764</w:t>
            </w:r>
            <w:r w:rsidRPr="007B476F">
              <w:rPr>
                <w:rFonts w:ascii="仿宋_GB2312" w:eastAsia="仿宋_GB2312" w:hAnsi="宋体" w:cs="宋体" w:hint="eastAsia"/>
                <w:sz w:val="24"/>
              </w:rPr>
              <w:t>.</w:t>
            </w:r>
            <w:r w:rsidRPr="007B476F">
              <w:rPr>
                <w:rFonts w:ascii="仿宋_GB2312" w:eastAsia="仿宋_GB2312" w:hAnsi="宋体" w:cs="宋体"/>
                <w:sz w:val="24"/>
              </w:rPr>
              <w:t>0</w:t>
            </w:r>
            <w:r w:rsidRPr="007B476F">
              <w:rPr>
                <w:rFonts w:ascii="仿宋_GB2312" w:eastAsia="仿宋_GB2312" w:hAnsi="宋体" w:cs="宋体"/>
                <w:sz w:val="24"/>
              </w:rPr>
              <w:tab/>
              <w:t>11.8</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sz w:val="24"/>
              </w:rPr>
              <w:t>11.8</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lastRenderedPageBreak/>
              <w:t>集成电路</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亿块</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74.0</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15.3</w:t>
            </w:r>
          </w:p>
        </w:tc>
      </w:tr>
      <w:tr w:rsidR="007B476F" w:rsidRPr="007B476F" w:rsidTr="007B476F">
        <w:trPr>
          <w:trHeight w:hRule="exact" w:val="340"/>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电子元件</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亿只</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1047.2</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13.6</w:t>
            </w:r>
          </w:p>
        </w:tc>
      </w:tr>
      <w:tr w:rsidR="007B476F" w:rsidRPr="007B476F" w:rsidTr="007B476F">
        <w:trPr>
          <w:trHeight w:hRule="exact" w:val="312"/>
          <w:jc w:val="center"/>
        </w:trPr>
        <w:tc>
          <w:tcPr>
            <w:tcW w:w="1595" w:type="pct"/>
            <w:tcBorders>
              <w:top w:val="nil"/>
              <w:left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微型计算机设备</w:t>
            </w:r>
          </w:p>
        </w:tc>
        <w:tc>
          <w:tcPr>
            <w:tcW w:w="87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万台</w:t>
            </w:r>
          </w:p>
        </w:tc>
        <w:tc>
          <w:tcPr>
            <w:tcW w:w="1304" w:type="pct"/>
            <w:tcBorders>
              <w:top w:val="nil"/>
              <w:left w:val="single" w:sz="12" w:space="0" w:color="auto"/>
              <w:bottom w:val="nil"/>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182.8</w:t>
            </w:r>
          </w:p>
        </w:tc>
        <w:tc>
          <w:tcPr>
            <w:tcW w:w="1230" w:type="pct"/>
            <w:tcBorders>
              <w:top w:val="nil"/>
              <w:left w:val="single" w:sz="12" w:space="0" w:color="auto"/>
              <w:bottom w:val="nil"/>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int="eastAsia"/>
                <w:sz w:val="24"/>
              </w:rPr>
              <w:t>19.8</w:t>
            </w:r>
          </w:p>
        </w:tc>
      </w:tr>
      <w:tr w:rsidR="007B476F" w:rsidRPr="007B476F" w:rsidTr="007B476F">
        <w:trPr>
          <w:trHeight w:hRule="exact" w:val="312"/>
          <w:jc w:val="center"/>
        </w:trPr>
        <w:tc>
          <w:tcPr>
            <w:tcW w:w="1595" w:type="pct"/>
            <w:tcBorders>
              <w:top w:val="nil"/>
              <w:left w:val="nil"/>
              <w:bottom w:val="nil"/>
              <w:right w:val="single" w:sz="12" w:space="0" w:color="auto"/>
            </w:tcBorders>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移动通信手持机（手机）</w:t>
            </w:r>
          </w:p>
        </w:tc>
        <w:tc>
          <w:tcPr>
            <w:tcW w:w="870" w:type="pct"/>
            <w:tcBorders>
              <w:top w:val="nil"/>
              <w:left w:val="single" w:sz="12" w:space="0" w:color="auto"/>
              <w:bottom w:val="nil"/>
              <w:right w:val="single" w:sz="12" w:space="0" w:color="auto"/>
            </w:tcBorders>
          </w:tcPr>
          <w:p w:rsidR="002B4E5F" w:rsidRPr="007B476F" w:rsidRDefault="002B4E5F" w:rsidP="007B476F">
            <w:pPr>
              <w:jc w:val="center"/>
            </w:pPr>
            <w:r w:rsidRPr="007B476F">
              <w:rPr>
                <w:rFonts w:ascii="仿宋_GB2312" w:eastAsia="仿宋_GB2312" w:hint="eastAsia"/>
                <w:sz w:val="24"/>
              </w:rPr>
              <w:t>万台</w:t>
            </w:r>
          </w:p>
        </w:tc>
        <w:tc>
          <w:tcPr>
            <w:tcW w:w="1304" w:type="pct"/>
            <w:tcBorders>
              <w:top w:val="nil"/>
              <w:left w:val="single" w:sz="12" w:space="0" w:color="auto"/>
              <w:bottom w:val="nil"/>
              <w:right w:val="single" w:sz="12" w:space="0" w:color="auto"/>
            </w:tcBorders>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sz w:val="24"/>
              </w:rPr>
              <w:t>5099</w:t>
            </w:r>
            <w:r w:rsidRPr="007B476F">
              <w:rPr>
                <w:rFonts w:ascii="仿宋_GB2312" w:eastAsia="仿宋_GB2312" w:hAnsi="宋体" w:cs="宋体" w:hint="eastAsia"/>
                <w:sz w:val="24"/>
              </w:rPr>
              <w:t>.6</w:t>
            </w:r>
          </w:p>
        </w:tc>
        <w:tc>
          <w:tcPr>
            <w:tcW w:w="1230" w:type="pct"/>
            <w:tcBorders>
              <w:top w:val="nil"/>
              <w:left w:val="single" w:sz="12" w:space="0" w:color="auto"/>
              <w:bottom w:val="nil"/>
              <w:right w:val="nil"/>
            </w:tcBorders>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sz w:val="24"/>
              </w:rPr>
              <w:t>26.4</w:t>
            </w:r>
          </w:p>
        </w:tc>
      </w:tr>
      <w:tr w:rsidR="007B476F" w:rsidRPr="007B476F" w:rsidTr="007B476F">
        <w:trPr>
          <w:trHeight w:hRule="exact" w:val="312"/>
          <w:jc w:val="center"/>
        </w:trPr>
        <w:tc>
          <w:tcPr>
            <w:tcW w:w="1595" w:type="pct"/>
            <w:tcBorders>
              <w:top w:val="nil"/>
              <w:left w:val="nil"/>
              <w:bottom w:val="nil"/>
              <w:right w:val="single" w:sz="12" w:space="0" w:color="auto"/>
            </w:tcBorders>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其中：智能手机</w:t>
            </w:r>
          </w:p>
        </w:tc>
        <w:tc>
          <w:tcPr>
            <w:tcW w:w="870" w:type="pct"/>
            <w:tcBorders>
              <w:top w:val="nil"/>
              <w:left w:val="single" w:sz="12" w:space="0" w:color="auto"/>
              <w:bottom w:val="nil"/>
              <w:right w:val="single" w:sz="12" w:space="0" w:color="auto"/>
            </w:tcBorders>
          </w:tcPr>
          <w:p w:rsidR="002B4E5F" w:rsidRPr="007B476F" w:rsidRDefault="002B4E5F" w:rsidP="007B476F">
            <w:pPr>
              <w:jc w:val="center"/>
            </w:pPr>
            <w:r w:rsidRPr="007B476F">
              <w:rPr>
                <w:rFonts w:ascii="仿宋_GB2312" w:eastAsia="仿宋_GB2312" w:hint="eastAsia"/>
                <w:sz w:val="24"/>
              </w:rPr>
              <w:t>万台</w:t>
            </w:r>
          </w:p>
        </w:tc>
        <w:tc>
          <w:tcPr>
            <w:tcW w:w="1304" w:type="pct"/>
            <w:tcBorders>
              <w:top w:val="nil"/>
              <w:left w:val="single" w:sz="12" w:space="0" w:color="auto"/>
              <w:bottom w:val="nil"/>
              <w:right w:val="single" w:sz="12" w:space="0" w:color="auto"/>
            </w:tcBorders>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sz w:val="24"/>
              </w:rPr>
              <w:t>4576</w:t>
            </w:r>
            <w:r w:rsidRPr="007B476F">
              <w:rPr>
                <w:rFonts w:ascii="仿宋_GB2312" w:eastAsia="仿宋_GB2312" w:hAnsi="宋体" w:cs="宋体" w:hint="eastAsia"/>
                <w:sz w:val="24"/>
              </w:rPr>
              <w:t>.1</w:t>
            </w:r>
          </w:p>
        </w:tc>
        <w:tc>
          <w:tcPr>
            <w:tcW w:w="1230" w:type="pct"/>
            <w:tcBorders>
              <w:top w:val="nil"/>
              <w:left w:val="single" w:sz="12" w:space="0" w:color="auto"/>
              <w:bottom w:val="nil"/>
              <w:right w:val="nil"/>
            </w:tcBorders>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sz w:val="24"/>
              </w:rPr>
              <w:t>25.1</w:t>
            </w:r>
          </w:p>
        </w:tc>
      </w:tr>
      <w:tr w:rsidR="007B476F" w:rsidRPr="007B476F" w:rsidTr="007B476F">
        <w:trPr>
          <w:trHeight w:hRule="exact" w:val="312"/>
          <w:jc w:val="center"/>
        </w:trPr>
        <w:tc>
          <w:tcPr>
            <w:tcW w:w="1595" w:type="pct"/>
            <w:tcBorders>
              <w:top w:val="nil"/>
              <w:left w:val="nil"/>
              <w:bottom w:val="nil"/>
              <w:right w:val="single" w:sz="12" w:space="0" w:color="auto"/>
            </w:tcBorders>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彩色电视机</w:t>
            </w:r>
          </w:p>
        </w:tc>
        <w:tc>
          <w:tcPr>
            <w:tcW w:w="870" w:type="pct"/>
            <w:tcBorders>
              <w:top w:val="nil"/>
              <w:left w:val="single" w:sz="12" w:space="0" w:color="auto"/>
              <w:bottom w:val="nil"/>
              <w:right w:val="single" w:sz="12" w:space="0" w:color="auto"/>
            </w:tcBorders>
          </w:tcPr>
          <w:p w:rsidR="002B4E5F" w:rsidRPr="007B476F" w:rsidRDefault="002B4E5F" w:rsidP="007B476F">
            <w:pPr>
              <w:jc w:val="center"/>
            </w:pPr>
            <w:r w:rsidRPr="007B476F">
              <w:rPr>
                <w:rFonts w:ascii="仿宋_GB2312" w:eastAsia="仿宋_GB2312" w:hint="eastAsia"/>
                <w:sz w:val="24"/>
              </w:rPr>
              <w:t>万台</w:t>
            </w:r>
          </w:p>
        </w:tc>
        <w:tc>
          <w:tcPr>
            <w:tcW w:w="1304" w:type="pct"/>
            <w:tcBorders>
              <w:top w:val="nil"/>
              <w:left w:val="single" w:sz="12" w:space="0" w:color="auto"/>
              <w:bottom w:val="nil"/>
              <w:right w:val="single" w:sz="12" w:space="0" w:color="auto"/>
            </w:tcBorders>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sz w:val="24"/>
              </w:rPr>
              <w:t>658</w:t>
            </w:r>
            <w:r w:rsidRPr="007B476F">
              <w:rPr>
                <w:rFonts w:ascii="仿宋_GB2312" w:eastAsia="仿宋_GB2312" w:hAnsi="宋体" w:cs="宋体" w:hint="eastAsia"/>
                <w:sz w:val="24"/>
              </w:rPr>
              <w:t>.</w:t>
            </w:r>
            <w:r w:rsidRPr="007B476F">
              <w:rPr>
                <w:rFonts w:ascii="仿宋_GB2312" w:eastAsia="仿宋_GB2312" w:hAnsi="宋体" w:cs="宋体"/>
                <w:sz w:val="24"/>
              </w:rPr>
              <w:t>2</w:t>
            </w:r>
          </w:p>
        </w:tc>
        <w:tc>
          <w:tcPr>
            <w:tcW w:w="1230" w:type="pct"/>
            <w:tcBorders>
              <w:top w:val="nil"/>
              <w:left w:val="single" w:sz="12" w:space="0" w:color="auto"/>
              <w:bottom w:val="nil"/>
              <w:right w:val="nil"/>
            </w:tcBorders>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sz w:val="24"/>
              </w:rPr>
              <w:t>2.6</w:t>
            </w:r>
          </w:p>
        </w:tc>
      </w:tr>
      <w:tr w:rsidR="007B476F" w:rsidRPr="007B476F" w:rsidTr="007B476F">
        <w:trPr>
          <w:trHeight w:hRule="exact" w:val="312"/>
          <w:jc w:val="center"/>
        </w:trPr>
        <w:tc>
          <w:tcPr>
            <w:tcW w:w="1595" w:type="pct"/>
            <w:tcBorders>
              <w:top w:val="nil"/>
              <w:left w:val="nil"/>
              <w:bottom w:val="nil"/>
              <w:right w:val="single" w:sz="12" w:space="0" w:color="auto"/>
            </w:tcBorders>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其中：智能电视</w:t>
            </w:r>
          </w:p>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其中：智能电视</w:t>
            </w:r>
          </w:p>
          <w:p w:rsidR="002B4E5F" w:rsidRPr="007B476F" w:rsidRDefault="002B4E5F" w:rsidP="007B476F">
            <w:pPr>
              <w:widowControl/>
              <w:spacing w:line="320" w:lineRule="exact"/>
              <w:rPr>
                <w:rFonts w:ascii="仿宋_GB2312" w:eastAsia="仿宋_GB2312" w:hAnsi="宋体" w:cs="宋体"/>
                <w:kern w:val="0"/>
                <w:sz w:val="24"/>
              </w:rPr>
            </w:pPr>
          </w:p>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其中：智能电视</w:t>
            </w:r>
          </w:p>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机</w:t>
            </w:r>
          </w:p>
        </w:tc>
        <w:tc>
          <w:tcPr>
            <w:tcW w:w="870" w:type="pct"/>
            <w:tcBorders>
              <w:top w:val="nil"/>
              <w:left w:val="single" w:sz="12" w:space="0" w:color="auto"/>
              <w:bottom w:val="nil"/>
              <w:right w:val="single" w:sz="12" w:space="0" w:color="auto"/>
            </w:tcBorders>
          </w:tcPr>
          <w:p w:rsidR="002B4E5F" w:rsidRPr="007B476F" w:rsidRDefault="002B4E5F" w:rsidP="007B476F">
            <w:pPr>
              <w:jc w:val="center"/>
            </w:pPr>
            <w:r w:rsidRPr="007B476F">
              <w:rPr>
                <w:rFonts w:ascii="仿宋_GB2312" w:eastAsia="仿宋_GB2312" w:hint="eastAsia"/>
                <w:sz w:val="24"/>
              </w:rPr>
              <w:t>万台</w:t>
            </w:r>
          </w:p>
        </w:tc>
        <w:tc>
          <w:tcPr>
            <w:tcW w:w="1304" w:type="pct"/>
            <w:tcBorders>
              <w:top w:val="nil"/>
              <w:left w:val="single" w:sz="12" w:space="0" w:color="auto"/>
              <w:bottom w:val="nil"/>
              <w:right w:val="single" w:sz="12" w:space="0" w:color="auto"/>
            </w:tcBorders>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sz w:val="24"/>
              </w:rPr>
              <w:t>504</w:t>
            </w:r>
            <w:r w:rsidRPr="007B476F">
              <w:rPr>
                <w:rFonts w:ascii="仿宋_GB2312" w:eastAsia="仿宋_GB2312" w:hAnsi="宋体" w:cs="宋体" w:hint="eastAsia"/>
                <w:sz w:val="24"/>
              </w:rPr>
              <w:t>.</w:t>
            </w:r>
            <w:r w:rsidRPr="007B476F">
              <w:rPr>
                <w:rFonts w:ascii="仿宋_GB2312" w:eastAsia="仿宋_GB2312" w:hAnsi="宋体" w:cs="宋体"/>
                <w:sz w:val="24"/>
              </w:rPr>
              <w:t>9</w:t>
            </w:r>
          </w:p>
        </w:tc>
        <w:tc>
          <w:tcPr>
            <w:tcW w:w="1230" w:type="pct"/>
            <w:tcBorders>
              <w:top w:val="nil"/>
              <w:left w:val="single" w:sz="12" w:space="0" w:color="auto"/>
              <w:bottom w:val="nil"/>
              <w:right w:val="nil"/>
            </w:tcBorders>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sz w:val="24"/>
              </w:rPr>
              <w:t>29.1</w:t>
            </w:r>
          </w:p>
        </w:tc>
      </w:tr>
      <w:tr w:rsidR="007B476F" w:rsidRPr="007B476F" w:rsidTr="007B476F">
        <w:trPr>
          <w:trHeight w:hRule="exact" w:val="312"/>
          <w:jc w:val="center"/>
        </w:trPr>
        <w:tc>
          <w:tcPr>
            <w:tcW w:w="1595" w:type="pct"/>
            <w:tcBorders>
              <w:top w:val="nil"/>
              <w:left w:val="nil"/>
              <w:bottom w:val="nil"/>
              <w:right w:val="single" w:sz="12" w:space="0" w:color="auto"/>
            </w:tcBorders>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汽车</w:t>
            </w:r>
          </w:p>
        </w:tc>
        <w:tc>
          <w:tcPr>
            <w:tcW w:w="870" w:type="pct"/>
            <w:tcBorders>
              <w:top w:val="nil"/>
              <w:left w:val="single" w:sz="12" w:space="0" w:color="auto"/>
              <w:bottom w:val="nil"/>
              <w:right w:val="single" w:sz="12" w:space="0" w:color="auto"/>
            </w:tcBorders>
          </w:tcPr>
          <w:p w:rsidR="002B4E5F" w:rsidRPr="007B476F" w:rsidRDefault="002B4E5F" w:rsidP="007B476F">
            <w:pPr>
              <w:widowControl/>
              <w:spacing w:line="320" w:lineRule="exact"/>
              <w:jc w:val="center"/>
              <w:rPr>
                <w:rFonts w:ascii="仿宋_GB2312" w:eastAsia="仿宋_GB2312" w:hAnsi="宋体" w:cs="宋体"/>
                <w:kern w:val="0"/>
                <w:sz w:val="24"/>
              </w:rPr>
            </w:pPr>
            <w:r w:rsidRPr="007B476F">
              <w:rPr>
                <w:rFonts w:ascii="仿宋_GB2312" w:eastAsia="仿宋_GB2312" w:hAnsi="宋体" w:cs="宋体" w:hint="eastAsia"/>
                <w:kern w:val="0"/>
                <w:sz w:val="24"/>
              </w:rPr>
              <w:t>万辆</w:t>
            </w:r>
          </w:p>
        </w:tc>
        <w:tc>
          <w:tcPr>
            <w:tcW w:w="1304" w:type="pct"/>
            <w:tcBorders>
              <w:top w:val="nil"/>
              <w:left w:val="single" w:sz="12" w:space="0" w:color="auto"/>
              <w:bottom w:val="nil"/>
              <w:right w:val="single" w:sz="12" w:space="0" w:color="auto"/>
            </w:tcBorders>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58.6</w:t>
            </w:r>
          </w:p>
        </w:tc>
        <w:tc>
          <w:tcPr>
            <w:tcW w:w="1230" w:type="pct"/>
            <w:tcBorders>
              <w:top w:val="nil"/>
              <w:left w:val="single" w:sz="12" w:space="0" w:color="auto"/>
              <w:bottom w:val="nil"/>
              <w:right w:val="nil"/>
            </w:tcBorders>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22.5</w:t>
            </w:r>
          </w:p>
        </w:tc>
      </w:tr>
      <w:tr w:rsidR="007B476F" w:rsidRPr="007B476F" w:rsidTr="007B476F">
        <w:trPr>
          <w:trHeight w:hRule="exact" w:val="312"/>
          <w:jc w:val="center"/>
        </w:trPr>
        <w:tc>
          <w:tcPr>
            <w:tcW w:w="1595" w:type="pct"/>
            <w:tcBorders>
              <w:top w:val="nil"/>
              <w:left w:val="nil"/>
              <w:bottom w:val="nil"/>
              <w:right w:val="single" w:sz="12" w:space="0" w:color="auto"/>
            </w:tcBorders>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其中：新能源汽车 </w:t>
            </w:r>
          </w:p>
        </w:tc>
        <w:tc>
          <w:tcPr>
            <w:tcW w:w="870" w:type="pct"/>
            <w:tcBorders>
              <w:top w:val="nil"/>
              <w:left w:val="single" w:sz="12" w:space="0" w:color="auto"/>
              <w:bottom w:val="nil"/>
              <w:right w:val="single" w:sz="12" w:space="0" w:color="auto"/>
            </w:tcBorders>
          </w:tcPr>
          <w:p w:rsidR="002B4E5F" w:rsidRPr="007B476F" w:rsidRDefault="002B4E5F" w:rsidP="007B476F">
            <w:pPr>
              <w:widowControl/>
              <w:spacing w:line="320" w:lineRule="exact"/>
              <w:jc w:val="center"/>
              <w:rPr>
                <w:rFonts w:ascii="仿宋_GB2312" w:eastAsia="仿宋_GB2312" w:hAnsi="宋体" w:cs="宋体"/>
                <w:kern w:val="0"/>
                <w:sz w:val="24"/>
              </w:rPr>
            </w:pPr>
            <w:r w:rsidRPr="007B476F">
              <w:rPr>
                <w:rFonts w:ascii="仿宋_GB2312" w:eastAsia="仿宋_GB2312" w:hAnsi="宋体" w:cs="宋体" w:hint="eastAsia"/>
                <w:kern w:val="0"/>
                <w:sz w:val="24"/>
              </w:rPr>
              <w:t>万辆</w:t>
            </w:r>
          </w:p>
        </w:tc>
        <w:tc>
          <w:tcPr>
            <w:tcW w:w="1304" w:type="pct"/>
            <w:tcBorders>
              <w:top w:val="nil"/>
              <w:left w:val="single" w:sz="12" w:space="0" w:color="auto"/>
              <w:bottom w:val="nil"/>
              <w:right w:val="single" w:sz="12" w:space="0" w:color="auto"/>
            </w:tcBorders>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2.04</w:t>
            </w:r>
          </w:p>
        </w:tc>
        <w:tc>
          <w:tcPr>
            <w:tcW w:w="1230" w:type="pct"/>
            <w:tcBorders>
              <w:top w:val="nil"/>
              <w:left w:val="single" w:sz="12" w:space="0" w:color="auto"/>
              <w:bottom w:val="nil"/>
              <w:right w:val="nil"/>
            </w:tcBorders>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1992.6</w:t>
            </w:r>
          </w:p>
        </w:tc>
      </w:tr>
      <w:tr w:rsidR="007B476F" w:rsidRPr="007B476F" w:rsidTr="007B476F">
        <w:trPr>
          <w:trHeight w:hRule="exact" w:val="312"/>
          <w:jc w:val="center"/>
        </w:trPr>
        <w:tc>
          <w:tcPr>
            <w:tcW w:w="1595" w:type="pct"/>
            <w:tcBorders>
              <w:top w:val="nil"/>
              <w:left w:val="nil"/>
              <w:bottom w:val="single" w:sz="12" w:space="0" w:color="auto"/>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工业机器人</w:t>
            </w:r>
          </w:p>
        </w:tc>
        <w:tc>
          <w:tcPr>
            <w:tcW w:w="870" w:type="pct"/>
            <w:tcBorders>
              <w:top w:val="nil"/>
              <w:left w:val="single" w:sz="12" w:space="0" w:color="auto"/>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hint="eastAsia"/>
                <w:sz w:val="24"/>
              </w:rPr>
              <w:t>套</w:t>
            </w:r>
          </w:p>
        </w:tc>
        <w:tc>
          <w:tcPr>
            <w:tcW w:w="1304" w:type="pct"/>
            <w:tcBorders>
              <w:top w:val="nil"/>
              <w:left w:val="single" w:sz="12" w:space="0" w:color="auto"/>
              <w:bottom w:val="single" w:sz="12" w:space="0" w:color="auto"/>
              <w:right w:val="single" w:sz="12" w:space="0" w:color="auto"/>
            </w:tcBorders>
            <w:vAlign w:val="center"/>
          </w:tcPr>
          <w:p w:rsidR="002B4E5F" w:rsidRPr="007B476F" w:rsidRDefault="002B4E5F" w:rsidP="007B476F">
            <w:pPr>
              <w:tabs>
                <w:tab w:val="left" w:pos="1253"/>
              </w:tabs>
              <w:spacing w:line="320" w:lineRule="exact"/>
              <w:ind w:rightChars="394" w:right="827"/>
              <w:jc w:val="right"/>
              <w:rPr>
                <w:rFonts w:ascii="仿宋_GB2312" w:eastAsia="仿宋_GB2312" w:hAnsi="宋体" w:cs="宋体"/>
                <w:sz w:val="24"/>
              </w:rPr>
            </w:pPr>
            <w:r w:rsidRPr="007B476F">
              <w:rPr>
                <w:rFonts w:ascii="仿宋_GB2312" w:eastAsia="仿宋_GB2312" w:hAnsi="宋体" w:cs="宋体" w:hint="eastAsia"/>
                <w:sz w:val="24"/>
              </w:rPr>
              <w:t>3169.0</w:t>
            </w:r>
          </w:p>
        </w:tc>
        <w:tc>
          <w:tcPr>
            <w:tcW w:w="1230" w:type="pct"/>
            <w:tcBorders>
              <w:top w:val="nil"/>
              <w:left w:val="single" w:sz="12" w:space="0" w:color="auto"/>
              <w:bottom w:val="single" w:sz="12" w:space="0" w:color="auto"/>
              <w:right w:val="nil"/>
            </w:tcBorders>
            <w:vAlign w:val="center"/>
          </w:tcPr>
          <w:p w:rsidR="002B4E5F" w:rsidRPr="007B476F" w:rsidRDefault="002B4E5F" w:rsidP="007B476F">
            <w:pPr>
              <w:spacing w:line="320" w:lineRule="exact"/>
              <w:ind w:rightChars="394" w:right="827"/>
              <w:jc w:val="right"/>
              <w:rPr>
                <w:rFonts w:ascii="仿宋_GB2312" w:eastAsia="仿宋_GB2312"/>
                <w:sz w:val="24"/>
              </w:rPr>
            </w:pPr>
            <w:r w:rsidRPr="007B476F">
              <w:rPr>
                <w:rFonts w:ascii="仿宋_GB2312" w:eastAsia="仿宋_GB2312" w:hAnsi="宋体" w:cs="宋体" w:hint="eastAsia"/>
                <w:sz w:val="24"/>
              </w:rPr>
              <w:t>-4.8</w:t>
            </w:r>
          </w:p>
        </w:tc>
      </w:tr>
    </w:tbl>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规模以上工业企业实现利润4323亿元，比上年增长16.1%。其中，国有及国有控股企业687亿元，增长16.9%；股份制企业660亿元，增长19.9%；外商及港澳台投资企业1122亿元，增长14.4%；私营企业1402亿元，增长7.4%。劳动生产率为20.7万元/人，按可比价计算比上年提高7.9%。</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全年建筑业增加值2611亿元，比上年增长2.8%。具有资质的总承包和专业承包建筑业企业总产值24989亿元，增长4.2%；实现利税总额1215亿元，增长2.4%。</w:t>
      </w:r>
    </w:p>
    <w:p w:rsidR="002B4E5F" w:rsidRPr="007B476F" w:rsidRDefault="002B4E5F" w:rsidP="002B4E5F">
      <w:pPr>
        <w:spacing w:line="560" w:lineRule="exact"/>
        <w:ind w:firstLineChars="200" w:firstLine="640"/>
        <w:rPr>
          <w:rFonts w:ascii="黑体" w:eastAsia="黑体" w:hAnsi="黑体" w:cs="宋体"/>
          <w:kern w:val="0"/>
          <w:sz w:val="32"/>
          <w:szCs w:val="32"/>
        </w:rPr>
      </w:pPr>
      <w:r w:rsidRPr="007B476F">
        <w:rPr>
          <w:rFonts w:ascii="黑体" w:eastAsia="黑体" w:hAnsi="黑体" w:cs="宋体" w:hint="eastAsia"/>
          <w:kern w:val="0"/>
          <w:sz w:val="32"/>
          <w:szCs w:val="32"/>
        </w:rPr>
        <w:t>四、固定资产投资和房地产业</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全年固定资产投资29571亿元，比上年增长10.9%。非国有投资18146亿元，占61.4%，其中民间投资16441亿元，占55.6%。</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在固定资产投资中，第一产业投资386亿元，比上年增长13.9%；第二产业投资9109亿元，增长3.5%；第三产业投资20076亿元，增长14.6%。投资项目51754个，比上年增长7.8%，其中新开工项目36732个，增长22.0%。</w:t>
      </w:r>
    </w:p>
    <w:p w:rsidR="002B4E5F" w:rsidRPr="007B476F" w:rsidRDefault="002B4E5F" w:rsidP="002B4E5F">
      <w:pPr>
        <w:spacing w:line="40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图4　2011-2016年固定资产投资及其增长速度</w:t>
      </w:r>
    </w:p>
    <w:p w:rsidR="002B4E5F" w:rsidRPr="007B476F" w:rsidRDefault="002B4E5F" w:rsidP="002B4E5F">
      <w:pPr>
        <w:spacing w:line="400" w:lineRule="exact"/>
        <w:jc w:val="center"/>
        <w:rPr>
          <w:rFonts w:ascii="仿宋_GB2312" w:eastAsia="仿宋_GB2312" w:hAnsi="宋体" w:cs="宋体"/>
          <w:b/>
          <w:kern w:val="0"/>
          <w:sz w:val="24"/>
        </w:rPr>
      </w:pPr>
    </w:p>
    <w:p w:rsidR="002B4E5F" w:rsidRPr="007B476F" w:rsidRDefault="002B4E5F" w:rsidP="002B4E5F">
      <w:pPr>
        <w:jc w:val="center"/>
        <w:rPr>
          <w:rFonts w:ascii="仿宋_GB2312" w:eastAsia="仿宋_GB2312" w:hAnsi="宋体" w:cs="宋体"/>
          <w:b/>
          <w:kern w:val="0"/>
          <w:sz w:val="24"/>
        </w:rPr>
      </w:pPr>
    </w:p>
    <w:p w:rsidR="002B4E5F" w:rsidRPr="007B476F" w:rsidRDefault="002B4E5F" w:rsidP="002B4E5F">
      <w:pPr>
        <w:spacing w:line="380" w:lineRule="exact"/>
        <w:jc w:val="center"/>
        <w:rPr>
          <w:rFonts w:ascii="仿宋_GB2312" w:eastAsia="仿宋_GB2312" w:hAnsi="宋体" w:cs="宋体"/>
          <w:b/>
          <w:kern w:val="0"/>
          <w:sz w:val="24"/>
        </w:rPr>
      </w:pPr>
      <w:r w:rsidRPr="007B476F">
        <w:rPr>
          <w:noProof/>
        </w:rPr>
        <w:lastRenderedPageBreak/>
        <w:drawing>
          <wp:anchor distT="0" distB="0" distL="114300" distR="114300" simplePos="0" relativeHeight="251666432" behindDoc="0" locked="0" layoutInCell="1" allowOverlap="0" wp14:anchorId="1878C6F9" wp14:editId="6C75FA19">
            <wp:simplePos x="0" y="0"/>
            <wp:positionH relativeFrom="column">
              <wp:posOffset>20320</wp:posOffset>
            </wp:positionH>
            <wp:positionV relativeFrom="paragraph">
              <wp:posOffset>-141605</wp:posOffset>
            </wp:positionV>
            <wp:extent cx="5486400" cy="2910840"/>
            <wp:effectExtent l="0" t="0" r="0" b="3810"/>
            <wp:wrapNone/>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4">
                      <a:extLst>
                        <a:ext uri="{28A0092B-C50C-407E-A947-70E740481C1C}">
                          <a14:useLocalDpi xmlns:a14="http://schemas.microsoft.com/office/drawing/2010/main" val="0"/>
                        </a:ext>
                      </a:extLst>
                    </a:blip>
                    <a:srcRect l="-5234" t="-1376" r="-2545" b="-803"/>
                    <a:stretch>
                      <a:fillRect/>
                    </a:stretch>
                  </pic:blipFill>
                  <pic:spPr bwMode="auto">
                    <a:xfrm>
                      <a:off x="0" y="0"/>
                      <a:ext cx="5486400" cy="291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E5F" w:rsidRPr="007B476F" w:rsidRDefault="002B4E5F" w:rsidP="002B4E5F">
      <w:pPr>
        <w:spacing w:line="380" w:lineRule="exact"/>
        <w:jc w:val="center"/>
        <w:rPr>
          <w:rFonts w:ascii="仿宋_GB2312" w:eastAsia="仿宋_GB2312" w:hAnsi="宋体" w:cs="宋体"/>
          <w:b/>
          <w:kern w:val="0"/>
          <w:sz w:val="24"/>
        </w:rPr>
      </w:pPr>
    </w:p>
    <w:p w:rsidR="002B4E5F" w:rsidRPr="007B476F" w:rsidRDefault="002B4E5F" w:rsidP="002B4E5F">
      <w:pPr>
        <w:spacing w:line="380" w:lineRule="exact"/>
        <w:jc w:val="center"/>
        <w:rPr>
          <w:rFonts w:ascii="仿宋_GB2312" w:eastAsia="仿宋_GB2312" w:hAnsi="宋体" w:cs="宋体"/>
          <w:b/>
          <w:kern w:val="0"/>
          <w:sz w:val="24"/>
        </w:rPr>
      </w:pPr>
    </w:p>
    <w:p w:rsidR="002B4E5F" w:rsidRPr="007B476F" w:rsidRDefault="002B4E5F" w:rsidP="002B4E5F">
      <w:pPr>
        <w:spacing w:line="380" w:lineRule="exact"/>
        <w:jc w:val="center"/>
        <w:rPr>
          <w:rFonts w:ascii="仿宋_GB2312" w:eastAsia="仿宋_GB2312" w:hAnsi="宋体" w:cs="宋体"/>
          <w:b/>
          <w:kern w:val="0"/>
          <w:sz w:val="24"/>
        </w:rPr>
      </w:pPr>
    </w:p>
    <w:p w:rsidR="002B4E5F" w:rsidRPr="007B476F" w:rsidRDefault="002B4E5F" w:rsidP="002B4E5F">
      <w:pPr>
        <w:spacing w:line="380" w:lineRule="exact"/>
        <w:jc w:val="center"/>
        <w:rPr>
          <w:rFonts w:ascii="仿宋_GB2312" w:eastAsia="仿宋_GB2312" w:hAnsi="宋体" w:cs="宋体"/>
          <w:b/>
          <w:kern w:val="0"/>
          <w:sz w:val="24"/>
        </w:rPr>
      </w:pPr>
    </w:p>
    <w:p w:rsidR="002B4E5F" w:rsidRPr="007B6F56" w:rsidRDefault="002B4E5F" w:rsidP="002B4E5F">
      <w:pPr>
        <w:spacing w:line="380" w:lineRule="exact"/>
        <w:jc w:val="center"/>
        <w:rPr>
          <w:rFonts w:ascii="仿宋_GB2312" w:eastAsia="仿宋_GB2312" w:hAnsi="宋体" w:cs="宋体"/>
          <w:b/>
          <w:kern w:val="0"/>
          <w:sz w:val="24"/>
        </w:rPr>
      </w:pPr>
    </w:p>
    <w:p w:rsidR="002B4E5F" w:rsidRPr="007B476F" w:rsidRDefault="002B4E5F" w:rsidP="002B4E5F">
      <w:pPr>
        <w:spacing w:line="380" w:lineRule="exact"/>
        <w:jc w:val="center"/>
        <w:rPr>
          <w:rFonts w:ascii="仿宋_GB2312" w:eastAsia="仿宋_GB2312" w:hAnsi="宋体" w:cs="宋体"/>
          <w:b/>
          <w:kern w:val="0"/>
          <w:sz w:val="24"/>
        </w:rPr>
      </w:pPr>
    </w:p>
    <w:p w:rsidR="002B4E5F" w:rsidRPr="007B476F" w:rsidRDefault="002B4E5F" w:rsidP="002B4E5F">
      <w:pPr>
        <w:spacing w:line="380" w:lineRule="exact"/>
        <w:jc w:val="center"/>
        <w:rPr>
          <w:rFonts w:ascii="仿宋_GB2312" w:eastAsia="仿宋_GB2312" w:hAnsi="宋体" w:cs="宋体"/>
          <w:b/>
          <w:kern w:val="0"/>
          <w:sz w:val="24"/>
        </w:rPr>
      </w:pPr>
    </w:p>
    <w:p w:rsidR="002B4E5F" w:rsidRPr="007B476F" w:rsidRDefault="002B4E5F" w:rsidP="002B4E5F">
      <w:pPr>
        <w:spacing w:line="380" w:lineRule="exact"/>
        <w:jc w:val="center"/>
        <w:rPr>
          <w:rFonts w:ascii="仿宋_GB2312" w:eastAsia="仿宋_GB2312" w:hAnsi="宋体" w:cs="宋体"/>
          <w:b/>
          <w:kern w:val="0"/>
          <w:sz w:val="24"/>
        </w:rPr>
      </w:pPr>
    </w:p>
    <w:p w:rsidR="002B4E5F" w:rsidRPr="007B476F" w:rsidRDefault="002B4E5F" w:rsidP="002B4E5F">
      <w:pPr>
        <w:spacing w:line="380" w:lineRule="exact"/>
        <w:jc w:val="center"/>
        <w:rPr>
          <w:rFonts w:ascii="仿宋_GB2312" w:eastAsia="仿宋_GB2312" w:hAnsi="宋体" w:cs="宋体"/>
          <w:b/>
          <w:kern w:val="0"/>
          <w:sz w:val="24"/>
        </w:rPr>
      </w:pPr>
    </w:p>
    <w:p w:rsidR="002B4E5F" w:rsidRPr="007B476F" w:rsidRDefault="002B4E5F" w:rsidP="002B4E5F">
      <w:pPr>
        <w:spacing w:line="380" w:lineRule="exact"/>
        <w:jc w:val="center"/>
        <w:rPr>
          <w:rFonts w:ascii="仿宋_GB2312" w:eastAsia="仿宋_GB2312" w:hAnsi="宋体" w:cs="宋体"/>
          <w:b/>
          <w:kern w:val="0"/>
          <w:sz w:val="24"/>
        </w:rPr>
      </w:pPr>
    </w:p>
    <w:p w:rsidR="002B4E5F" w:rsidRPr="007B476F" w:rsidRDefault="002B4E5F" w:rsidP="002B4E5F">
      <w:pPr>
        <w:spacing w:line="380" w:lineRule="exact"/>
        <w:jc w:val="center"/>
        <w:rPr>
          <w:rFonts w:ascii="仿宋_GB2312" w:eastAsia="仿宋_GB2312" w:hAnsi="宋体" w:cs="宋体"/>
          <w:b/>
          <w:kern w:val="0"/>
          <w:sz w:val="24"/>
        </w:rPr>
      </w:pPr>
    </w:p>
    <w:p w:rsidR="002B4E5F" w:rsidRPr="007B476F" w:rsidRDefault="002B4E5F" w:rsidP="002B4E5F">
      <w:pPr>
        <w:spacing w:line="38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表7  2016年固定资产投资分项情况</w:t>
      </w:r>
    </w:p>
    <w:tbl>
      <w:tblPr>
        <w:tblW w:w="5000" w:type="pct"/>
        <w:jc w:val="right"/>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
      <w:tblGrid>
        <w:gridCol w:w="5815"/>
        <w:gridCol w:w="1694"/>
        <w:gridCol w:w="1551"/>
      </w:tblGrid>
      <w:tr w:rsidR="007B476F" w:rsidRPr="007B476F" w:rsidTr="007B476F">
        <w:trPr>
          <w:trHeight w:hRule="exact" w:val="605"/>
          <w:jc w:val="right"/>
        </w:trPr>
        <w:tc>
          <w:tcPr>
            <w:tcW w:w="3209" w:type="pct"/>
            <w:tcBorders>
              <w:top w:val="single" w:sz="12" w:space="0" w:color="auto"/>
              <w:left w:val="nil"/>
              <w:bottom w:val="single" w:sz="12" w:space="0" w:color="auto"/>
              <w:right w:val="single" w:sz="12" w:space="0" w:color="auto"/>
            </w:tcBorders>
            <w:vAlign w:val="center"/>
          </w:tcPr>
          <w:p w:rsidR="002B4E5F" w:rsidRPr="007B476F" w:rsidRDefault="002B4E5F" w:rsidP="007B476F">
            <w:pPr>
              <w:spacing w:line="260" w:lineRule="exact"/>
              <w:jc w:val="center"/>
              <w:rPr>
                <w:rFonts w:ascii="仿宋_GB2312" w:eastAsia="仿宋_GB2312"/>
                <w:b/>
                <w:bCs/>
                <w:sz w:val="24"/>
              </w:rPr>
            </w:pPr>
            <w:r w:rsidRPr="007B476F">
              <w:rPr>
                <w:rFonts w:ascii="仿宋_GB2312" w:eastAsia="仿宋_GB2312" w:hint="eastAsia"/>
                <w:b/>
                <w:bCs/>
                <w:sz w:val="24"/>
              </w:rPr>
              <w:t>指    标</w:t>
            </w:r>
          </w:p>
        </w:tc>
        <w:tc>
          <w:tcPr>
            <w:tcW w:w="935"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spacing w:line="26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投资额（亿元）</w:t>
            </w:r>
          </w:p>
        </w:tc>
        <w:tc>
          <w:tcPr>
            <w:tcW w:w="856" w:type="pct"/>
            <w:tcBorders>
              <w:top w:val="single" w:sz="12" w:space="0" w:color="auto"/>
              <w:left w:val="single" w:sz="12" w:space="0" w:color="auto"/>
              <w:bottom w:val="single" w:sz="12" w:space="0" w:color="auto"/>
              <w:right w:val="nil"/>
            </w:tcBorders>
            <w:vAlign w:val="center"/>
          </w:tcPr>
          <w:p w:rsidR="002B4E5F" w:rsidRPr="007B476F" w:rsidRDefault="002B4E5F" w:rsidP="007B476F">
            <w:pPr>
              <w:spacing w:line="26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比上年增长(%)</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b/>
                <w:kern w:val="0"/>
                <w:sz w:val="24"/>
              </w:rPr>
            </w:pPr>
            <w:r w:rsidRPr="007B476F">
              <w:rPr>
                <w:rFonts w:ascii="仿宋_GB2312" w:eastAsia="仿宋_GB2312" w:hAnsi="宋体" w:cs="宋体" w:hint="eastAsia"/>
                <w:b/>
                <w:kern w:val="0"/>
                <w:sz w:val="24"/>
              </w:rPr>
              <w:t>按项目划分：</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其中：项目投资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22102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13.0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kern w:val="0"/>
                <w:sz w:val="24"/>
              </w:rPr>
              <w:t xml:space="preserve">  </w:t>
            </w:r>
            <w:r w:rsidRPr="007B476F">
              <w:rPr>
                <w:rFonts w:ascii="仿宋_GB2312" w:eastAsia="仿宋_GB2312" w:hAnsi="宋体" w:cs="宋体" w:hint="eastAsia"/>
                <w:kern w:val="0"/>
                <w:sz w:val="24"/>
              </w:rPr>
              <w:t xml:space="preserve">        其中：基础设施投资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9365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26.3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其中：房地产开发投资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7469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5.0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kern w:val="0"/>
                <w:sz w:val="24"/>
              </w:rPr>
              <w:t xml:space="preserve"> </w:t>
            </w:r>
            <w:r w:rsidRPr="007B476F">
              <w:rPr>
                <w:rFonts w:ascii="仿宋_GB2312" w:eastAsia="仿宋_GB2312" w:hAnsi="宋体" w:cs="宋体" w:hint="eastAsia"/>
                <w:kern w:val="0"/>
                <w:sz w:val="24"/>
              </w:rPr>
              <w:t xml:space="preserve">         其中：住宅投资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4807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8.0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b/>
                <w:kern w:val="0"/>
                <w:sz w:val="24"/>
              </w:rPr>
            </w:pPr>
            <w:r w:rsidRPr="007B476F">
              <w:rPr>
                <w:rFonts w:ascii="仿宋_GB2312" w:eastAsia="仿宋_GB2312" w:hAnsi="宋体" w:cs="宋体" w:hint="eastAsia"/>
                <w:b/>
                <w:kern w:val="0"/>
                <w:sz w:val="24"/>
              </w:rPr>
              <w:t>按产业划分：</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其中：农业投资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386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13.9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工业投资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9097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4.0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kern w:val="0"/>
                <w:sz w:val="24"/>
              </w:rPr>
              <w:t xml:space="preserve">  </w:t>
            </w:r>
            <w:r w:rsidRPr="007B476F">
              <w:rPr>
                <w:rFonts w:ascii="仿宋_GB2312" w:eastAsia="仿宋_GB2312" w:hAnsi="宋体" w:cs="宋体" w:hint="eastAsia"/>
                <w:kern w:val="0"/>
                <w:sz w:val="24"/>
              </w:rPr>
              <w:t xml:space="preserve">        其中：工业技术改造投资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7126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6.3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其中：制造业投资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7822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3.2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kern w:val="0"/>
                <w:sz w:val="24"/>
              </w:rPr>
              <w:t xml:space="preserve">   </w:t>
            </w:r>
            <w:r w:rsidRPr="007B476F">
              <w:rPr>
                <w:rFonts w:ascii="仿宋_GB2312" w:eastAsia="仿宋_GB2312" w:hAnsi="宋体" w:cs="宋体" w:hint="eastAsia"/>
                <w:kern w:val="0"/>
                <w:sz w:val="24"/>
              </w:rPr>
              <w:t xml:space="preserve">         其中：装备制造业投资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3858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5.5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kern w:val="0"/>
                <w:sz w:val="24"/>
              </w:rPr>
              <w:t xml:space="preserve">    </w:t>
            </w:r>
            <w:r w:rsidRPr="007B476F">
              <w:rPr>
                <w:rFonts w:ascii="仿宋_GB2312" w:eastAsia="仿宋_GB2312" w:hAnsi="宋体" w:cs="宋体" w:hint="eastAsia"/>
                <w:kern w:val="0"/>
                <w:sz w:val="24"/>
              </w:rPr>
              <w:t xml:space="preserve">              战略性新兴产业投资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2745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7.9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服务业投资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20076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14.6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其中：交通道路、水上、航空运输业</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2125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16.3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水利、环境和公共设施管理业</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4361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41.1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ind w:firstLineChars="700" w:firstLine="1680"/>
              <w:rPr>
                <w:rFonts w:ascii="仿宋_GB2312" w:eastAsia="仿宋_GB2312" w:hAnsi="宋体" w:cs="宋体"/>
                <w:kern w:val="0"/>
                <w:sz w:val="24"/>
              </w:rPr>
            </w:pPr>
            <w:r w:rsidRPr="007B476F">
              <w:rPr>
                <w:rFonts w:ascii="仿宋_GB2312" w:eastAsia="仿宋_GB2312" w:hAnsi="宋体" w:cs="宋体" w:hint="eastAsia"/>
                <w:kern w:val="0"/>
                <w:sz w:val="24"/>
              </w:rPr>
              <w:t xml:space="preserve">  信息传输、软件和信息技术服务业</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319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15.8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rPr>
                <w:rFonts w:ascii="仿宋_GB2312" w:eastAsia="仿宋_GB2312" w:hAnsi="宋体" w:cs="宋体"/>
                <w:kern w:val="0"/>
                <w:sz w:val="24"/>
              </w:rPr>
            </w:pPr>
            <w:r w:rsidRPr="007B476F">
              <w:rPr>
                <w:rFonts w:ascii="仿宋_GB2312" w:eastAsia="仿宋_GB2312" w:hAnsi="宋体" w:cs="宋体" w:hint="eastAsia"/>
                <w:b/>
                <w:kern w:val="0"/>
                <w:sz w:val="24"/>
              </w:rPr>
              <w:t>重点领域投资：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42" w:right="508"/>
              <w:jc w:val="right"/>
              <w:rPr>
                <w:rFonts w:ascii="仿宋_GB2312" w:eastAsia="仿宋_GB2312"/>
                <w:sz w:val="24"/>
              </w:rPr>
            </w:pP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ind w:firstLineChars="100" w:firstLine="240"/>
              <w:rPr>
                <w:rFonts w:ascii="仿宋_GB2312" w:eastAsia="仿宋_GB2312" w:hAnsi="宋体" w:cs="宋体"/>
                <w:kern w:val="0"/>
                <w:sz w:val="24"/>
              </w:rPr>
            </w:pPr>
            <w:r w:rsidRPr="007B476F">
              <w:rPr>
                <w:rFonts w:ascii="仿宋_GB2312" w:eastAsia="仿宋_GB2312" w:hAnsi="宋体" w:cs="宋体" w:hint="eastAsia"/>
                <w:kern w:val="0"/>
                <w:sz w:val="24"/>
              </w:rPr>
              <w:t>其中：重大基础设施投资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3998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35.3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ind w:firstLineChars="400" w:firstLine="960"/>
              <w:rPr>
                <w:rFonts w:ascii="仿宋_GB2312" w:eastAsia="仿宋_GB2312" w:hAnsi="宋体" w:cs="宋体"/>
                <w:kern w:val="0"/>
                <w:sz w:val="24"/>
              </w:rPr>
            </w:pPr>
            <w:r w:rsidRPr="007B476F">
              <w:rPr>
                <w:rFonts w:ascii="仿宋_GB2312" w:eastAsia="仿宋_GB2312" w:hAnsi="宋体" w:cs="宋体" w:hint="eastAsia"/>
                <w:kern w:val="0"/>
                <w:sz w:val="24"/>
              </w:rPr>
              <w:t>重大产业项目投资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9593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17.6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ind w:firstLineChars="400" w:firstLine="960"/>
              <w:rPr>
                <w:rFonts w:ascii="仿宋_GB2312" w:eastAsia="仿宋_GB2312" w:hAnsi="宋体" w:cs="宋体"/>
                <w:kern w:val="0"/>
                <w:sz w:val="24"/>
              </w:rPr>
            </w:pPr>
            <w:r w:rsidRPr="007B476F">
              <w:rPr>
                <w:rFonts w:ascii="仿宋_GB2312" w:eastAsia="仿宋_GB2312" w:hAnsi="宋体" w:cs="宋体" w:hint="eastAsia"/>
                <w:kern w:val="0"/>
                <w:sz w:val="24"/>
              </w:rPr>
              <w:t>高新技术产业投资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3157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14.3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7B476F" w:rsidRDefault="002B4E5F" w:rsidP="007B476F">
            <w:pPr>
              <w:widowControl/>
              <w:spacing w:line="240" w:lineRule="exact"/>
              <w:ind w:firstLineChars="500" w:firstLine="1200"/>
              <w:rPr>
                <w:rFonts w:ascii="仿宋_GB2312" w:eastAsia="仿宋_GB2312" w:hAnsi="宋体" w:cs="宋体"/>
                <w:kern w:val="0"/>
                <w:sz w:val="24"/>
              </w:rPr>
            </w:pPr>
            <w:r w:rsidRPr="007B476F">
              <w:rPr>
                <w:rFonts w:ascii="仿宋_GB2312" w:eastAsia="仿宋_GB2312" w:hAnsi="宋体" w:cs="宋体" w:hint="eastAsia"/>
                <w:kern w:val="0"/>
                <w:sz w:val="24"/>
              </w:rPr>
              <w:t>其中：高新技术产业投资（制造业）</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2365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9.4 </w:t>
            </w:r>
          </w:p>
        </w:tc>
      </w:tr>
      <w:tr w:rsidR="007B476F" w:rsidRPr="007B476F" w:rsidTr="007B476F">
        <w:trPr>
          <w:trHeight w:hRule="exact" w:val="312"/>
          <w:jc w:val="right"/>
        </w:trPr>
        <w:tc>
          <w:tcPr>
            <w:tcW w:w="3209" w:type="pct"/>
            <w:tcBorders>
              <w:top w:val="nil"/>
              <w:left w:val="nil"/>
              <w:bottom w:val="nil"/>
              <w:right w:val="single" w:sz="12" w:space="0" w:color="auto"/>
            </w:tcBorders>
            <w:vAlign w:val="center"/>
          </w:tcPr>
          <w:p w:rsidR="002B4E5F" w:rsidRPr="00193B87" w:rsidRDefault="002B4E5F" w:rsidP="007B476F">
            <w:pPr>
              <w:widowControl/>
              <w:spacing w:line="240" w:lineRule="exact"/>
              <w:ind w:firstLineChars="800" w:firstLine="1920"/>
              <w:rPr>
                <w:rFonts w:ascii="仿宋_GB2312" w:eastAsia="仿宋_GB2312" w:hAnsi="宋体" w:cs="宋体"/>
                <w:kern w:val="0"/>
                <w:sz w:val="24"/>
              </w:rPr>
            </w:pPr>
            <w:r w:rsidRPr="00193B87">
              <w:rPr>
                <w:rFonts w:ascii="仿宋_GB2312" w:eastAsia="仿宋_GB2312" w:hAnsi="宋体" w:cs="宋体" w:hint="eastAsia"/>
                <w:kern w:val="0"/>
                <w:sz w:val="24"/>
              </w:rPr>
              <w:t>高技术服务业</w:t>
            </w:r>
            <w:r w:rsidR="00193B87" w:rsidRPr="00193B87">
              <w:rPr>
                <w:rFonts w:ascii="仿宋_GB2312" w:eastAsia="仿宋_GB2312" w:hAnsi="宋体" w:cs="宋体" w:hint="eastAsia"/>
                <w:kern w:val="0"/>
                <w:sz w:val="24"/>
              </w:rPr>
              <w:t>投资</w:t>
            </w:r>
          </w:p>
        </w:tc>
        <w:tc>
          <w:tcPr>
            <w:tcW w:w="935" w:type="pct"/>
            <w:tcBorders>
              <w:top w:val="nil"/>
              <w:left w:val="single" w:sz="12" w:space="0" w:color="auto"/>
              <w:bottom w:val="nil"/>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792 </w:t>
            </w:r>
          </w:p>
        </w:tc>
        <w:tc>
          <w:tcPr>
            <w:tcW w:w="856" w:type="pct"/>
            <w:tcBorders>
              <w:top w:val="nil"/>
              <w:left w:val="single" w:sz="12" w:space="0" w:color="auto"/>
              <w:bottom w:val="nil"/>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32.3 </w:t>
            </w:r>
          </w:p>
        </w:tc>
      </w:tr>
      <w:tr w:rsidR="007B476F" w:rsidRPr="007B476F" w:rsidTr="007B476F">
        <w:trPr>
          <w:trHeight w:hRule="exact" w:val="312"/>
          <w:jc w:val="right"/>
        </w:trPr>
        <w:tc>
          <w:tcPr>
            <w:tcW w:w="3209" w:type="pct"/>
            <w:tcBorders>
              <w:top w:val="nil"/>
              <w:left w:val="nil"/>
              <w:bottom w:val="single" w:sz="12" w:space="0" w:color="auto"/>
              <w:right w:val="single" w:sz="12" w:space="0" w:color="auto"/>
            </w:tcBorders>
            <w:vAlign w:val="center"/>
          </w:tcPr>
          <w:p w:rsidR="002B4E5F" w:rsidRPr="00193B87" w:rsidRDefault="002B4E5F" w:rsidP="007B476F">
            <w:pPr>
              <w:widowControl/>
              <w:spacing w:line="240" w:lineRule="exact"/>
              <w:ind w:firstLineChars="400" w:firstLine="960"/>
              <w:rPr>
                <w:rFonts w:ascii="仿宋_GB2312" w:eastAsia="仿宋_GB2312" w:hAnsi="宋体" w:cs="宋体"/>
                <w:kern w:val="0"/>
                <w:sz w:val="24"/>
              </w:rPr>
            </w:pPr>
            <w:r w:rsidRPr="00193B87">
              <w:rPr>
                <w:rFonts w:ascii="仿宋_GB2312" w:eastAsia="仿宋_GB2312" w:hAnsi="宋体" w:cs="宋体" w:hint="eastAsia"/>
                <w:kern w:val="0"/>
                <w:sz w:val="24"/>
              </w:rPr>
              <w:t>生态保护和环境治理业</w:t>
            </w:r>
            <w:r w:rsidR="00193B87" w:rsidRPr="00193B87">
              <w:rPr>
                <w:rFonts w:ascii="仿宋_GB2312" w:eastAsia="仿宋_GB2312" w:hAnsi="宋体" w:cs="宋体" w:hint="eastAsia"/>
                <w:kern w:val="0"/>
                <w:sz w:val="24"/>
              </w:rPr>
              <w:t>投资</w:t>
            </w:r>
          </w:p>
        </w:tc>
        <w:tc>
          <w:tcPr>
            <w:tcW w:w="935" w:type="pct"/>
            <w:tcBorders>
              <w:top w:val="nil"/>
              <w:left w:val="single" w:sz="12" w:space="0" w:color="auto"/>
              <w:bottom w:val="single" w:sz="12" w:space="0" w:color="auto"/>
              <w:right w:val="single" w:sz="12" w:space="0" w:color="auto"/>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330 </w:t>
            </w:r>
          </w:p>
        </w:tc>
        <w:tc>
          <w:tcPr>
            <w:tcW w:w="856" w:type="pct"/>
            <w:tcBorders>
              <w:top w:val="nil"/>
              <w:left w:val="single" w:sz="12" w:space="0" w:color="auto"/>
              <w:bottom w:val="single" w:sz="12" w:space="0" w:color="auto"/>
              <w:right w:val="nil"/>
            </w:tcBorders>
            <w:vAlign w:val="center"/>
          </w:tcPr>
          <w:p w:rsidR="002B4E5F" w:rsidRPr="007B476F" w:rsidRDefault="002B4E5F" w:rsidP="007B476F">
            <w:pPr>
              <w:spacing w:line="240" w:lineRule="exact"/>
              <w:ind w:rightChars="219" w:right="460"/>
              <w:jc w:val="right"/>
              <w:rPr>
                <w:rFonts w:ascii="仿宋_GB2312" w:eastAsia="仿宋_GB2312"/>
                <w:sz w:val="24"/>
              </w:rPr>
            </w:pPr>
            <w:r w:rsidRPr="007B476F">
              <w:rPr>
                <w:rFonts w:ascii="仿宋_GB2312" w:eastAsia="仿宋_GB2312"/>
                <w:sz w:val="24"/>
              </w:rPr>
              <w:t xml:space="preserve">51.9 </w:t>
            </w:r>
          </w:p>
        </w:tc>
      </w:tr>
    </w:tbl>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lastRenderedPageBreak/>
        <w:t>全年房地产开发投资7469亿元，比上年增长5.0%，其中住宅投资4807亿元，增长8.0%。商品房销售面积8637万平方米，增长44.3%；商品房销售额9605亿元，增长52.5%。</w:t>
      </w:r>
    </w:p>
    <w:p w:rsidR="002B4E5F" w:rsidRPr="007B476F" w:rsidRDefault="002B4E5F" w:rsidP="002B4E5F">
      <w:pPr>
        <w:spacing w:line="560" w:lineRule="exact"/>
        <w:ind w:firstLineChars="200" w:firstLine="640"/>
        <w:rPr>
          <w:rFonts w:ascii="黑体" w:eastAsia="黑体" w:hAnsi="黑体" w:cs="宋体"/>
          <w:kern w:val="0"/>
          <w:sz w:val="32"/>
          <w:szCs w:val="32"/>
        </w:rPr>
      </w:pPr>
      <w:r w:rsidRPr="007B476F">
        <w:rPr>
          <w:rFonts w:ascii="黑体" w:eastAsia="黑体" w:hAnsi="黑体" w:cs="宋体" w:hint="eastAsia"/>
          <w:kern w:val="0"/>
          <w:sz w:val="32"/>
          <w:szCs w:val="32"/>
        </w:rPr>
        <w:t>五、国内贸易</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社会消费品零售总额21971亿元，比上年增长11.0%。按经营地统计，城镇消费品零售额18281亿元，增长10.7%；乡村消费品零售额3690亿元，增长13.0%。按消费类型统计，商品零售额19723亿元，增长10.8%；餐饮收入额2248亿元，增长13.1%。网络零售额10307亿元，增长35.4%</w:t>
      </w:r>
      <w:r w:rsidR="007B476F">
        <w:rPr>
          <w:rFonts w:ascii="仿宋_GB2312" w:eastAsia="仿宋_GB2312" w:hAnsi="宋体" w:cs="宋体" w:hint="eastAsia"/>
          <w:kern w:val="0"/>
          <w:sz w:val="32"/>
          <w:szCs w:val="32"/>
        </w:rPr>
        <w:t>;</w:t>
      </w:r>
      <w:r w:rsidR="007B476F" w:rsidRPr="007B476F">
        <w:rPr>
          <w:rFonts w:ascii="仿宋_GB2312" w:eastAsia="仿宋_GB2312" w:hAnsi="宋体" w:cs="宋体" w:hint="eastAsia"/>
          <w:kern w:val="0"/>
          <w:sz w:val="32"/>
          <w:szCs w:val="32"/>
        </w:rPr>
        <w:t>省内居民网络消费5252亿元，增长30.9%。</w:t>
      </w:r>
    </w:p>
    <w:p w:rsidR="002B4E5F" w:rsidRPr="007B476F" w:rsidRDefault="00DF0C1E" w:rsidP="002B4E5F">
      <w:pPr>
        <w:spacing w:line="400" w:lineRule="exact"/>
        <w:jc w:val="center"/>
        <w:rPr>
          <w:rFonts w:ascii="仿宋_GB2312" w:eastAsia="仿宋_GB2312" w:hAnsi="宋体" w:cs="宋体"/>
          <w:b/>
          <w:kern w:val="0"/>
          <w:sz w:val="24"/>
        </w:rPr>
      </w:pPr>
      <w:r w:rsidRPr="007B476F">
        <w:rPr>
          <w:noProof/>
        </w:rPr>
        <w:drawing>
          <wp:anchor distT="0" distB="0" distL="114300" distR="114300" simplePos="0" relativeHeight="251665408" behindDoc="0" locked="0" layoutInCell="1" allowOverlap="0" wp14:anchorId="5CD41029" wp14:editId="4E7CD16E">
            <wp:simplePos x="0" y="0"/>
            <wp:positionH relativeFrom="column">
              <wp:posOffset>142240</wp:posOffset>
            </wp:positionH>
            <wp:positionV relativeFrom="paragraph">
              <wp:posOffset>226695</wp:posOffset>
            </wp:positionV>
            <wp:extent cx="5486400" cy="2933700"/>
            <wp:effectExtent l="0" t="0" r="0" b="0"/>
            <wp:wrapNone/>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5">
                      <a:extLst>
                        <a:ext uri="{28A0092B-C50C-407E-A947-70E740481C1C}">
                          <a14:useLocalDpi xmlns:a14="http://schemas.microsoft.com/office/drawing/2010/main" val="0"/>
                        </a:ext>
                      </a:extLst>
                    </a:blip>
                    <a:srcRect l="-1186" t="-3038" r="-5089" b="-6804"/>
                    <a:stretch>
                      <a:fillRect/>
                    </a:stretch>
                  </pic:blipFill>
                  <pic:spPr bwMode="auto">
                    <a:xfrm>
                      <a:off x="0" y="0"/>
                      <a:ext cx="548640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E5F" w:rsidRPr="007B476F">
        <w:rPr>
          <w:rFonts w:ascii="仿宋_GB2312" w:eastAsia="仿宋_GB2312" w:hAnsi="宋体" w:cs="宋体" w:hint="eastAsia"/>
          <w:b/>
          <w:kern w:val="0"/>
          <w:sz w:val="24"/>
        </w:rPr>
        <w:t>图5　2011-2016年社会消费品零售总额及增速</w:t>
      </w:r>
    </w:p>
    <w:p w:rsidR="002B4E5F" w:rsidRPr="007B476F" w:rsidRDefault="002B4E5F" w:rsidP="002B4E5F">
      <w:pPr>
        <w:spacing w:line="400" w:lineRule="exact"/>
        <w:jc w:val="center"/>
        <w:rPr>
          <w:rFonts w:ascii="仿宋_GB2312" w:eastAsia="仿宋_GB2312" w:hAnsi="宋体" w:cs="宋体"/>
          <w:b/>
          <w:kern w:val="0"/>
          <w:sz w:val="24"/>
        </w:rPr>
      </w:pPr>
    </w:p>
    <w:p w:rsidR="002B4E5F" w:rsidRPr="007B476F" w:rsidRDefault="002B4E5F" w:rsidP="002B4E5F">
      <w:pPr>
        <w:spacing w:line="560" w:lineRule="exact"/>
        <w:ind w:firstLineChars="200" w:firstLine="640"/>
        <w:jc w:val="left"/>
        <w:rPr>
          <w:rFonts w:ascii="仿宋_GB2312" w:eastAsia="仿宋_GB2312" w:hAnsi="宋体" w:cs="宋体"/>
          <w:kern w:val="0"/>
          <w:sz w:val="32"/>
          <w:szCs w:val="32"/>
        </w:rPr>
      </w:pPr>
    </w:p>
    <w:p w:rsidR="002B4E5F" w:rsidRPr="007B476F" w:rsidRDefault="002B4E5F" w:rsidP="002B4E5F">
      <w:pPr>
        <w:spacing w:line="560" w:lineRule="exact"/>
        <w:ind w:firstLineChars="200" w:firstLine="640"/>
        <w:jc w:val="left"/>
        <w:rPr>
          <w:rFonts w:ascii="仿宋_GB2312" w:eastAsia="仿宋_GB2312" w:hAnsi="宋体" w:cs="宋体"/>
          <w:kern w:val="0"/>
          <w:sz w:val="32"/>
          <w:szCs w:val="32"/>
        </w:rPr>
      </w:pPr>
    </w:p>
    <w:p w:rsidR="002B4E5F" w:rsidRPr="007B476F" w:rsidRDefault="002B4E5F" w:rsidP="002B4E5F">
      <w:pPr>
        <w:spacing w:line="560" w:lineRule="exact"/>
        <w:ind w:firstLineChars="200" w:firstLine="640"/>
        <w:jc w:val="left"/>
        <w:rPr>
          <w:rFonts w:ascii="仿宋_GB2312" w:eastAsia="仿宋_GB2312" w:hAnsi="宋体" w:cs="宋体"/>
          <w:kern w:val="0"/>
          <w:sz w:val="32"/>
          <w:szCs w:val="32"/>
        </w:rPr>
      </w:pPr>
    </w:p>
    <w:p w:rsidR="002B4E5F" w:rsidRPr="007B476F" w:rsidRDefault="002B4E5F" w:rsidP="002B4E5F">
      <w:pPr>
        <w:spacing w:line="560" w:lineRule="exact"/>
        <w:ind w:firstLineChars="200" w:firstLine="640"/>
        <w:jc w:val="left"/>
        <w:rPr>
          <w:rFonts w:ascii="仿宋_GB2312" w:eastAsia="仿宋_GB2312" w:hAnsi="宋体" w:cs="宋体"/>
          <w:kern w:val="0"/>
          <w:sz w:val="32"/>
          <w:szCs w:val="32"/>
        </w:rPr>
      </w:pPr>
    </w:p>
    <w:p w:rsidR="002B4E5F" w:rsidRPr="007B476F" w:rsidRDefault="002B4E5F" w:rsidP="002B4E5F">
      <w:pPr>
        <w:spacing w:line="560" w:lineRule="exact"/>
        <w:ind w:firstLineChars="200" w:firstLine="640"/>
        <w:jc w:val="left"/>
        <w:rPr>
          <w:rFonts w:ascii="仿宋_GB2312" w:eastAsia="仿宋_GB2312" w:hAnsi="宋体" w:cs="宋体"/>
          <w:kern w:val="0"/>
          <w:sz w:val="32"/>
          <w:szCs w:val="32"/>
        </w:rPr>
      </w:pPr>
    </w:p>
    <w:p w:rsidR="002B4E5F" w:rsidRPr="007B476F" w:rsidRDefault="002B4E5F" w:rsidP="002B4E5F">
      <w:pPr>
        <w:spacing w:line="560" w:lineRule="exact"/>
        <w:ind w:firstLineChars="200" w:firstLine="640"/>
        <w:jc w:val="left"/>
        <w:rPr>
          <w:rFonts w:ascii="仿宋_GB2312" w:eastAsia="仿宋_GB2312" w:hAnsi="宋体" w:cs="宋体"/>
          <w:kern w:val="0"/>
          <w:sz w:val="32"/>
          <w:szCs w:val="32"/>
        </w:rPr>
      </w:pPr>
    </w:p>
    <w:p w:rsidR="002B4E5F" w:rsidRPr="007B476F" w:rsidRDefault="002B4E5F" w:rsidP="002B4E5F">
      <w:pPr>
        <w:spacing w:line="560" w:lineRule="exact"/>
        <w:ind w:firstLineChars="200" w:firstLine="640"/>
        <w:jc w:val="left"/>
        <w:rPr>
          <w:rFonts w:ascii="仿宋_GB2312" w:eastAsia="仿宋_GB2312" w:hAnsi="宋体" w:cs="宋体"/>
          <w:kern w:val="0"/>
          <w:sz w:val="32"/>
          <w:szCs w:val="32"/>
        </w:rPr>
      </w:pPr>
    </w:p>
    <w:p w:rsidR="002B4E5F" w:rsidRPr="007B476F" w:rsidRDefault="002B4E5F" w:rsidP="002B4E5F">
      <w:pPr>
        <w:spacing w:line="560" w:lineRule="exact"/>
        <w:ind w:firstLineChars="200" w:firstLine="640"/>
        <w:jc w:val="left"/>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在限额以上批发零售贸易业零售额中，汽车类零售额比上年增长9.3%，石油及制品类增长0.1%，粮油、食品类增长14.4%，服装、鞋帽、针纺织品类增长16.7%，中西药品类增长5.1%，日用品类增长13.7%，通讯器材类增长14.5%，家具类增长13.0%，</w:t>
      </w:r>
      <w:r w:rsidRPr="007B476F">
        <w:rPr>
          <w:rFonts w:ascii="仿宋_GB2312" w:eastAsia="仿宋_GB2312" w:hAnsi="宋体" w:cs="宋体" w:hint="eastAsia"/>
          <w:kern w:val="0"/>
          <w:sz w:val="32"/>
          <w:szCs w:val="32"/>
        </w:rPr>
        <w:lastRenderedPageBreak/>
        <w:t>五金、电料类增长29.7%，建筑及装潢材料类增长24.3%，金银珠宝类下降1.4%。</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年末已登记商品交易实体市场3926家，交易额为2.05万亿元，比上年下降0.1%。</w:t>
      </w:r>
    </w:p>
    <w:p w:rsidR="002B4E5F" w:rsidRPr="007B476F" w:rsidRDefault="002B4E5F" w:rsidP="002B4E5F">
      <w:pPr>
        <w:widowControl/>
        <w:spacing w:line="560" w:lineRule="exact"/>
        <w:ind w:firstLineChars="200" w:firstLine="640"/>
        <w:rPr>
          <w:rFonts w:ascii="黑体" w:eastAsia="黑体" w:hAnsi="宋体" w:cs="宋体"/>
          <w:kern w:val="0"/>
          <w:sz w:val="32"/>
          <w:szCs w:val="32"/>
        </w:rPr>
      </w:pPr>
      <w:r w:rsidRPr="007B476F">
        <w:rPr>
          <w:rFonts w:ascii="黑体" w:eastAsia="黑体" w:hAnsi="宋体" w:cs="宋体" w:hint="eastAsia"/>
          <w:kern w:val="0"/>
          <w:sz w:val="32"/>
          <w:szCs w:val="32"/>
        </w:rPr>
        <w:t>六、对外经济</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kern w:val="0"/>
          <w:sz w:val="32"/>
          <w:szCs w:val="32"/>
        </w:rPr>
        <w:t>全年</w:t>
      </w:r>
      <w:r w:rsidRPr="007B476F">
        <w:rPr>
          <w:rFonts w:ascii="仿宋_GB2312" w:eastAsia="仿宋_GB2312" w:hAnsi="宋体" w:cs="宋体" w:hint="eastAsia"/>
          <w:kern w:val="0"/>
          <w:sz w:val="32"/>
          <w:szCs w:val="32"/>
        </w:rPr>
        <w:t>货物</w:t>
      </w:r>
      <w:r w:rsidRPr="007B476F">
        <w:rPr>
          <w:rFonts w:ascii="仿宋_GB2312" w:eastAsia="仿宋_GB2312" w:hAnsi="宋体" w:cs="宋体"/>
          <w:kern w:val="0"/>
          <w:sz w:val="32"/>
          <w:szCs w:val="32"/>
        </w:rPr>
        <w:t>进出口总额</w:t>
      </w:r>
      <w:r w:rsidRPr="007B476F">
        <w:rPr>
          <w:rFonts w:ascii="仿宋_GB2312" w:eastAsia="仿宋_GB2312" w:hAnsi="宋体" w:cs="宋体" w:hint="eastAsia"/>
          <w:kern w:val="0"/>
          <w:sz w:val="32"/>
          <w:szCs w:val="32"/>
        </w:rPr>
        <w:t>22202</w:t>
      </w:r>
      <w:r w:rsidRPr="007B476F">
        <w:rPr>
          <w:rFonts w:ascii="仿宋_GB2312" w:eastAsia="仿宋_GB2312" w:hAnsi="宋体" w:cs="宋体"/>
          <w:kern w:val="0"/>
          <w:sz w:val="32"/>
          <w:szCs w:val="32"/>
        </w:rPr>
        <w:t>亿元，比上年</w:t>
      </w:r>
      <w:r w:rsidRPr="007B476F">
        <w:rPr>
          <w:rFonts w:ascii="仿宋_GB2312" w:eastAsia="仿宋_GB2312" w:hAnsi="宋体" w:cs="宋体" w:hint="eastAsia"/>
          <w:kern w:val="0"/>
          <w:sz w:val="32"/>
          <w:szCs w:val="32"/>
        </w:rPr>
        <w:t>增长3.1</w:t>
      </w:r>
      <w:r w:rsidRPr="007B476F">
        <w:rPr>
          <w:rFonts w:ascii="仿宋_GB2312" w:eastAsia="仿宋_GB2312" w:hAnsi="宋体" w:cs="宋体"/>
          <w:kern w:val="0"/>
          <w:sz w:val="32"/>
          <w:szCs w:val="32"/>
        </w:rPr>
        <w:t>%</w:t>
      </w:r>
      <w:r w:rsidRPr="007B476F">
        <w:rPr>
          <w:rFonts w:ascii="仿宋_GB2312" w:eastAsia="仿宋_GB2312" w:hAnsi="宋体" w:cs="宋体" w:hint="eastAsia"/>
          <w:kern w:val="0"/>
          <w:sz w:val="32"/>
          <w:szCs w:val="32"/>
        </w:rPr>
        <w:t>。</w:t>
      </w:r>
      <w:r w:rsidRPr="007B476F">
        <w:rPr>
          <w:rFonts w:ascii="仿宋_GB2312" w:eastAsia="仿宋_GB2312" w:hAnsi="宋体" w:cs="宋体"/>
          <w:kern w:val="0"/>
          <w:sz w:val="32"/>
          <w:szCs w:val="32"/>
        </w:rPr>
        <w:t>其中</w:t>
      </w:r>
      <w:r w:rsidRPr="007B476F">
        <w:rPr>
          <w:rFonts w:ascii="仿宋_GB2312" w:eastAsia="仿宋_GB2312" w:hAnsi="宋体" w:cs="宋体" w:hint="eastAsia"/>
          <w:kern w:val="0"/>
          <w:sz w:val="32"/>
          <w:szCs w:val="32"/>
        </w:rPr>
        <w:t>，</w:t>
      </w:r>
      <w:r w:rsidRPr="007B476F">
        <w:rPr>
          <w:rFonts w:ascii="仿宋_GB2312" w:eastAsia="仿宋_GB2312" w:hAnsi="宋体" w:cs="宋体"/>
          <w:kern w:val="0"/>
          <w:sz w:val="32"/>
          <w:szCs w:val="32"/>
        </w:rPr>
        <w:t>出口</w:t>
      </w:r>
      <w:r w:rsidRPr="007B476F">
        <w:rPr>
          <w:rFonts w:ascii="仿宋_GB2312" w:eastAsia="仿宋_GB2312" w:hAnsi="宋体" w:cs="宋体" w:hint="eastAsia"/>
          <w:kern w:val="0"/>
          <w:sz w:val="32"/>
          <w:szCs w:val="32"/>
        </w:rPr>
        <w:t>17666</w:t>
      </w:r>
      <w:r w:rsidRPr="007B476F">
        <w:rPr>
          <w:rFonts w:ascii="仿宋_GB2312" w:eastAsia="仿宋_GB2312" w:hAnsi="宋体" w:cs="宋体"/>
          <w:kern w:val="0"/>
          <w:sz w:val="32"/>
          <w:szCs w:val="32"/>
        </w:rPr>
        <w:t>亿元，增长</w:t>
      </w:r>
      <w:r w:rsidRPr="007B476F">
        <w:rPr>
          <w:rFonts w:ascii="仿宋_GB2312" w:eastAsia="仿宋_GB2312" w:hAnsi="宋体" w:cs="宋体" w:hint="eastAsia"/>
          <w:kern w:val="0"/>
          <w:sz w:val="32"/>
          <w:szCs w:val="32"/>
        </w:rPr>
        <w:t>3.0</w:t>
      </w:r>
      <w:r w:rsidRPr="007B476F">
        <w:rPr>
          <w:rFonts w:ascii="仿宋_GB2312" w:eastAsia="仿宋_GB2312" w:hAnsi="宋体" w:cs="宋体"/>
          <w:kern w:val="0"/>
          <w:sz w:val="32"/>
          <w:szCs w:val="32"/>
        </w:rPr>
        <w:t>%</w:t>
      </w:r>
      <w:r w:rsidRPr="007B476F">
        <w:rPr>
          <w:rFonts w:ascii="仿宋_GB2312" w:eastAsia="仿宋_GB2312" w:hAnsi="宋体" w:cs="宋体" w:hint="eastAsia"/>
          <w:kern w:val="0"/>
          <w:sz w:val="32"/>
          <w:szCs w:val="32"/>
        </w:rPr>
        <w:t>，出口占全国的</w:t>
      </w:r>
      <w:r w:rsidRPr="007B476F">
        <w:rPr>
          <w:rFonts w:ascii="仿宋_GB2312" w:eastAsia="仿宋_GB2312" w:hAnsi="宋体" w:cs="宋体"/>
          <w:kern w:val="0"/>
          <w:sz w:val="32"/>
          <w:szCs w:val="32"/>
        </w:rPr>
        <w:t>12.8%</w:t>
      </w:r>
      <w:r w:rsidRPr="007B476F">
        <w:rPr>
          <w:rFonts w:ascii="仿宋_GB2312" w:eastAsia="仿宋_GB2312" w:hAnsi="宋体" w:cs="宋体" w:hint="eastAsia"/>
          <w:kern w:val="0"/>
          <w:sz w:val="32"/>
          <w:szCs w:val="32"/>
        </w:rPr>
        <w:t>，份额比上年提高0.6个百分点；</w:t>
      </w:r>
      <w:r w:rsidRPr="007B476F">
        <w:rPr>
          <w:rFonts w:ascii="仿宋_GB2312" w:eastAsia="仿宋_GB2312" w:hAnsi="宋体" w:cs="宋体"/>
          <w:kern w:val="0"/>
          <w:sz w:val="32"/>
          <w:szCs w:val="32"/>
        </w:rPr>
        <w:t>进口</w:t>
      </w:r>
      <w:r w:rsidRPr="007B476F">
        <w:rPr>
          <w:rFonts w:ascii="仿宋_GB2312" w:eastAsia="仿宋_GB2312" w:hAnsi="宋体" w:cs="宋体" w:hint="eastAsia"/>
          <w:kern w:val="0"/>
          <w:sz w:val="32"/>
          <w:szCs w:val="32"/>
        </w:rPr>
        <w:t>4536</w:t>
      </w:r>
      <w:r w:rsidRPr="007B476F">
        <w:rPr>
          <w:rFonts w:ascii="仿宋_GB2312" w:eastAsia="仿宋_GB2312" w:hAnsi="宋体" w:cs="宋体"/>
          <w:kern w:val="0"/>
          <w:sz w:val="32"/>
          <w:szCs w:val="32"/>
        </w:rPr>
        <w:t>亿元，</w:t>
      </w:r>
      <w:r w:rsidRPr="007B476F">
        <w:rPr>
          <w:rFonts w:ascii="仿宋_GB2312" w:eastAsia="仿宋_GB2312" w:hAnsi="宋体" w:cs="宋体" w:hint="eastAsia"/>
          <w:kern w:val="0"/>
          <w:sz w:val="32"/>
          <w:szCs w:val="32"/>
        </w:rPr>
        <w:t>增长3.7</w:t>
      </w:r>
      <w:r w:rsidRPr="007B476F">
        <w:rPr>
          <w:rFonts w:ascii="仿宋_GB2312" w:eastAsia="仿宋_GB2312" w:hAnsi="宋体" w:cs="宋体"/>
          <w:kern w:val="0"/>
          <w:sz w:val="32"/>
          <w:szCs w:val="32"/>
        </w:rPr>
        <w:t>%</w:t>
      </w:r>
      <w:r w:rsidRPr="007B476F">
        <w:rPr>
          <w:rFonts w:ascii="仿宋_GB2312" w:eastAsia="仿宋_GB2312" w:hAnsi="宋体" w:cs="宋体" w:hint="eastAsia"/>
          <w:kern w:val="0"/>
          <w:sz w:val="32"/>
          <w:szCs w:val="32"/>
        </w:rPr>
        <w:t>。民营企业出口13380亿元，增长6.5%，占出口总额的75.7%，比上年提高2.5个百分点。机电产品出口7490亿元，增长3.6%；高新技术产品出口1112亿元，增长6.5%。市场采购贸易出口</w:t>
      </w:r>
      <w:r w:rsidRPr="007B476F">
        <w:rPr>
          <w:rFonts w:ascii="仿宋_GB2312" w:eastAsia="仿宋_GB2312" w:hAnsi="宋体" w:cs="宋体"/>
          <w:kern w:val="0"/>
          <w:sz w:val="32"/>
          <w:szCs w:val="32"/>
        </w:rPr>
        <w:t>1872</w:t>
      </w:r>
      <w:r w:rsidRPr="007B476F">
        <w:rPr>
          <w:rFonts w:ascii="仿宋_GB2312" w:eastAsia="仿宋_GB2312" w:hAnsi="宋体" w:cs="宋体" w:hint="eastAsia"/>
          <w:kern w:val="0"/>
          <w:sz w:val="32"/>
          <w:szCs w:val="32"/>
        </w:rPr>
        <w:t>亿元，增长5.9%，占出口总额的</w:t>
      </w:r>
      <w:r w:rsidRPr="007B476F">
        <w:rPr>
          <w:rFonts w:ascii="仿宋_GB2312" w:eastAsia="仿宋_GB2312" w:hAnsi="宋体" w:cs="宋体"/>
          <w:kern w:val="0"/>
          <w:sz w:val="32"/>
          <w:szCs w:val="32"/>
        </w:rPr>
        <w:t>10.6%</w:t>
      </w:r>
      <w:r w:rsidRPr="007B476F">
        <w:rPr>
          <w:rFonts w:ascii="仿宋_GB2312" w:eastAsia="仿宋_GB2312" w:hAnsi="宋体" w:cs="宋体" w:hint="eastAsia"/>
          <w:kern w:val="0"/>
          <w:sz w:val="32"/>
          <w:szCs w:val="32"/>
        </w:rPr>
        <w:t>；外贸综合服务平台</w:t>
      </w:r>
      <w:r w:rsidRPr="007B476F">
        <w:rPr>
          <w:rStyle w:val="aa"/>
          <w:rFonts w:ascii="仿宋_GB2312" w:eastAsia="仿宋_GB2312" w:hAnsi="宋体" w:cs="宋体"/>
          <w:kern w:val="0"/>
          <w:sz w:val="32"/>
          <w:szCs w:val="32"/>
        </w:rPr>
        <w:t>[</w:t>
      </w:r>
      <w:r w:rsidRPr="007B476F">
        <w:rPr>
          <w:rStyle w:val="aa"/>
          <w:rFonts w:ascii="仿宋_GB2312" w:eastAsia="仿宋_GB2312" w:hAnsi="宋体" w:cs="宋体"/>
          <w:kern w:val="0"/>
          <w:sz w:val="32"/>
          <w:szCs w:val="32"/>
        </w:rPr>
        <w:endnoteReference w:id="5"/>
      </w:r>
      <w:r w:rsidRPr="007B476F">
        <w:rPr>
          <w:rStyle w:val="aa"/>
          <w:rFonts w:ascii="仿宋_GB2312" w:eastAsia="仿宋_GB2312" w:hAnsi="宋体" w:cs="宋体"/>
          <w:kern w:val="0"/>
          <w:sz w:val="32"/>
          <w:szCs w:val="32"/>
        </w:rPr>
        <w:t>]</w:t>
      </w:r>
      <w:r w:rsidRPr="007B476F">
        <w:rPr>
          <w:rFonts w:ascii="仿宋_GB2312" w:eastAsia="仿宋_GB2312" w:hAnsi="宋体" w:cs="宋体" w:hint="eastAsia"/>
          <w:kern w:val="0"/>
          <w:sz w:val="32"/>
          <w:szCs w:val="32"/>
        </w:rPr>
        <w:t>出口</w:t>
      </w:r>
      <w:r w:rsidRPr="007B476F">
        <w:rPr>
          <w:rFonts w:ascii="仿宋_GB2312" w:eastAsia="仿宋_GB2312" w:hAnsi="宋体" w:cs="宋体"/>
          <w:kern w:val="0"/>
          <w:sz w:val="32"/>
          <w:szCs w:val="32"/>
        </w:rPr>
        <w:t>792</w:t>
      </w:r>
      <w:r w:rsidRPr="007B476F">
        <w:rPr>
          <w:rFonts w:ascii="仿宋_GB2312" w:eastAsia="仿宋_GB2312" w:hAnsi="宋体" w:cs="宋体" w:hint="eastAsia"/>
          <w:kern w:val="0"/>
          <w:sz w:val="32"/>
          <w:szCs w:val="32"/>
        </w:rPr>
        <w:t>亿元，增长</w:t>
      </w:r>
      <w:r w:rsidRPr="007B476F">
        <w:rPr>
          <w:rFonts w:ascii="仿宋_GB2312" w:eastAsia="仿宋_GB2312" w:hAnsi="宋体" w:cs="宋体"/>
          <w:kern w:val="0"/>
          <w:sz w:val="32"/>
          <w:szCs w:val="32"/>
        </w:rPr>
        <w:t>66.8%</w:t>
      </w:r>
      <w:r w:rsidRPr="007B476F">
        <w:rPr>
          <w:rFonts w:ascii="仿宋_GB2312" w:eastAsia="仿宋_GB2312" w:hAnsi="宋体" w:cs="宋体" w:hint="eastAsia"/>
          <w:kern w:val="0"/>
          <w:sz w:val="32"/>
          <w:szCs w:val="32"/>
        </w:rPr>
        <w:t>。对“一带一路”沿线主要国家</w:t>
      </w:r>
      <w:r w:rsidRPr="007B476F">
        <w:rPr>
          <w:rStyle w:val="aa"/>
          <w:rFonts w:ascii="仿宋_GB2312" w:eastAsia="仿宋_GB2312" w:hAnsi="宋体" w:cs="宋体"/>
          <w:kern w:val="0"/>
          <w:sz w:val="32"/>
          <w:szCs w:val="32"/>
        </w:rPr>
        <w:t>[</w:t>
      </w:r>
      <w:r w:rsidRPr="007B476F">
        <w:rPr>
          <w:rStyle w:val="aa"/>
          <w:rFonts w:ascii="仿宋_GB2312" w:eastAsia="仿宋_GB2312" w:hAnsi="宋体" w:cs="宋体"/>
          <w:kern w:val="0"/>
          <w:sz w:val="32"/>
          <w:szCs w:val="32"/>
        </w:rPr>
        <w:endnoteReference w:id="6"/>
      </w:r>
      <w:r w:rsidRPr="007B476F">
        <w:rPr>
          <w:rStyle w:val="aa"/>
          <w:rFonts w:ascii="仿宋_GB2312" w:eastAsia="仿宋_GB2312" w:hAnsi="宋体" w:cs="宋体"/>
          <w:kern w:val="0"/>
          <w:sz w:val="32"/>
          <w:szCs w:val="32"/>
        </w:rPr>
        <w:t>]</w:t>
      </w:r>
      <w:r w:rsidRPr="007B476F">
        <w:rPr>
          <w:rFonts w:ascii="仿宋_GB2312" w:eastAsia="仿宋_GB2312" w:hAnsi="宋体" w:cs="宋体" w:hint="eastAsia"/>
          <w:kern w:val="0"/>
          <w:sz w:val="32"/>
          <w:szCs w:val="32"/>
        </w:rPr>
        <w:t>合计出口1506亿元，增长18.6%。</w:t>
      </w:r>
    </w:p>
    <w:p w:rsidR="002B4E5F" w:rsidRPr="007B476F" w:rsidRDefault="002B4E5F" w:rsidP="002B4E5F">
      <w:pPr>
        <w:spacing w:line="400" w:lineRule="exact"/>
        <w:jc w:val="center"/>
        <w:rPr>
          <w:rFonts w:ascii="仿宋_GB2312" w:eastAsia="仿宋_GB2312" w:hAnsi="宋体" w:cs="宋体"/>
          <w:kern w:val="0"/>
          <w:sz w:val="32"/>
          <w:szCs w:val="32"/>
        </w:rPr>
      </w:pPr>
      <w:r w:rsidRPr="007B476F">
        <w:rPr>
          <w:rFonts w:ascii="仿宋_GB2312" w:eastAsia="仿宋_GB2312" w:hAnsi="宋体" w:cs="宋体"/>
          <w:b/>
          <w:kern w:val="0"/>
          <w:sz w:val="24"/>
        </w:rPr>
        <w:t>表</w:t>
      </w:r>
      <w:r w:rsidRPr="007B476F">
        <w:rPr>
          <w:rFonts w:ascii="仿宋_GB2312" w:eastAsia="仿宋_GB2312" w:hAnsi="宋体" w:cs="宋体" w:hint="eastAsia"/>
          <w:b/>
          <w:kern w:val="0"/>
          <w:sz w:val="24"/>
        </w:rPr>
        <w:t>8</w:t>
      </w:r>
      <w:r w:rsidRPr="007B476F">
        <w:rPr>
          <w:rFonts w:ascii="仿宋_GB2312" w:eastAsia="仿宋_GB2312" w:hAnsi="宋体" w:cs="宋体"/>
          <w:b/>
          <w:kern w:val="0"/>
          <w:sz w:val="24"/>
        </w:rPr>
        <w:t xml:space="preserve">　201</w:t>
      </w:r>
      <w:r w:rsidRPr="007B476F">
        <w:rPr>
          <w:rFonts w:ascii="仿宋_GB2312" w:eastAsia="仿宋_GB2312" w:hAnsi="宋体" w:cs="宋体" w:hint="eastAsia"/>
          <w:b/>
          <w:kern w:val="0"/>
          <w:sz w:val="24"/>
        </w:rPr>
        <w:t>6</w:t>
      </w:r>
      <w:r w:rsidRPr="007B476F">
        <w:rPr>
          <w:rFonts w:ascii="仿宋_GB2312" w:eastAsia="仿宋_GB2312" w:hAnsi="宋体" w:cs="宋体"/>
          <w:b/>
          <w:kern w:val="0"/>
          <w:sz w:val="24"/>
        </w:rPr>
        <w:t>年</w:t>
      </w:r>
      <w:r w:rsidRPr="007B476F">
        <w:rPr>
          <w:rFonts w:ascii="仿宋_GB2312" w:eastAsia="仿宋_GB2312" w:hAnsi="宋体" w:cs="宋体" w:hint="eastAsia"/>
          <w:b/>
          <w:kern w:val="0"/>
          <w:sz w:val="24"/>
        </w:rPr>
        <w:t>货物</w:t>
      </w:r>
      <w:r w:rsidRPr="007B476F">
        <w:rPr>
          <w:rFonts w:ascii="仿宋_GB2312" w:eastAsia="仿宋_GB2312" w:hAnsi="宋体" w:cs="宋体"/>
          <w:b/>
          <w:kern w:val="0"/>
          <w:sz w:val="24"/>
        </w:rPr>
        <w:t>进出口主要分类情况</w:t>
      </w:r>
    </w:p>
    <w:tbl>
      <w:tblPr>
        <w:tblW w:w="5000" w:type="pct"/>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334"/>
        <w:gridCol w:w="2158"/>
        <w:gridCol w:w="2568"/>
      </w:tblGrid>
      <w:tr w:rsidR="007B476F" w:rsidRPr="007B476F" w:rsidTr="007B476F">
        <w:trPr>
          <w:trHeight w:hRule="exact" w:val="340"/>
          <w:jc w:val="center"/>
        </w:trPr>
        <w:tc>
          <w:tcPr>
            <w:tcW w:w="2392" w:type="pct"/>
            <w:tcBorders>
              <w:top w:val="single" w:sz="12" w:space="0" w:color="auto"/>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b/>
                <w:bCs/>
                <w:sz w:val="24"/>
              </w:rPr>
            </w:pPr>
            <w:r w:rsidRPr="007B476F">
              <w:rPr>
                <w:rFonts w:ascii="仿宋_GB2312" w:eastAsia="仿宋_GB2312" w:hint="eastAsia"/>
                <w:b/>
                <w:bCs/>
                <w:sz w:val="24"/>
              </w:rPr>
              <w:t>指    标</w:t>
            </w:r>
          </w:p>
        </w:tc>
        <w:tc>
          <w:tcPr>
            <w:tcW w:w="1191"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b/>
                <w:bCs/>
                <w:sz w:val="24"/>
              </w:rPr>
            </w:pPr>
            <w:r w:rsidRPr="007B476F">
              <w:rPr>
                <w:rFonts w:ascii="仿宋_GB2312" w:eastAsia="仿宋_GB2312" w:hint="eastAsia"/>
                <w:b/>
                <w:bCs/>
                <w:sz w:val="24"/>
              </w:rPr>
              <w:t>金额(亿元)</w:t>
            </w:r>
          </w:p>
        </w:tc>
        <w:tc>
          <w:tcPr>
            <w:tcW w:w="1417" w:type="pct"/>
            <w:tcBorders>
              <w:top w:val="single" w:sz="12" w:space="0" w:color="auto"/>
              <w:left w:val="single" w:sz="12" w:space="0" w:color="auto"/>
              <w:bottom w:val="single" w:sz="12" w:space="0" w:color="auto"/>
            </w:tcBorders>
            <w:vAlign w:val="center"/>
          </w:tcPr>
          <w:p w:rsidR="002B4E5F" w:rsidRPr="007B476F" w:rsidRDefault="002B4E5F" w:rsidP="007B476F">
            <w:pPr>
              <w:spacing w:line="320" w:lineRule="exact"/>
              <w:jc w:val="center"/>
              <w:rPr>
                <w:rFonts w:ascii="仿宋_GB2312" w:eastAsia="仿宋_GB2312"/>
                <w:b/>
                <w:bCs/>
                <w:sz w:val="24"/>
              </w:rPr>
            </w:pPr>
            <w:r w:rsidRPr="007B476F">
              <w:rPr>
                <w:rFonts w:ascii="仿宋_GB2312" w:eastAsia="仿宋_GB2312" w:hint="eastAsia"/>
                <w:b/>
                <w:bCs/>
                <w:sz w:val="24"/>
              </w:rPr>
              <w:t>比上年增长(%)</w:t>
            </w:r>
          </w:p>
        </w:tc>
      </w:tr>
      <w:tr w:rsidR="007B476F" w:rsidRPr="007B476F" w:rsidTr="007B476F">
        <w:trPr>
          <w:trHeight w:hRule="exact" w:val="340"/>
          <w:jc w:val="center"/>
        </w:trPr>
        <w:tc>
          <w:tcPr>
            <w:tcW w:w="2392" w:type="pct"/>
            <w:tcBorders>
              <w:top w:val="single" w:sz="12" w:space="0" w:color="auto"/>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b/>
                <w:kern w:val="0"/>
                <w:sz w:val="24"/>
              </w:rPr>
            </w:pPr>
            <w:r w:rsidRPr="007B476F">
              <w:rPr>
                <w:rFonts w:ascii="仿宋_GB2312" w:eastAsia="仿宋_GB2312" w:hAnsi="宋体" w:cs="宋体" w:hint="eastAsia"/>
                <w:b/>
                <w:kern w:val="0"/>
                <w:sz w:val="24"/>
              </w:rPr>
              <w:t>货物进出口总额</w:t>
            </w:r>
          </w:p>
        </w:tc>
        <w:tc>
          <w:tcPr>
            <w:tcW w:w="1191" w:type="pct"/>
            <w:tcBorders>
              <w:top w:val="single" w:sz="12" w:space="0" w:color="auto"/>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b/>
                <w:sz w:val="24"/>
              </w:rPr>
            </w:pPr>
            <w:r w:rsidRPr="007B476F">
              <w:rPr>
                <w:rFonts w:ascii="仿宋_GB2312" w:eastAsia="仿宋_GB2312" w:hint="eastAsia"/>
                <w:b/>
                <w:sz w:val="24"/>
              </w:rPr>
              <w:t>22202</w:t>
            </w:r>
          </w:p>
        </w:tc>
        <w:tc>
          <w:tcPr>
            <w:tcW w:w="1417" w:type="pct"/>
            <w:tcBorders>
              <w:top w:val="single" w:sz="12" w:space="0" w:color="auto"/>
              <w:left w:val="single" w:sz="12" w:space="0" w:color="auto"/>
              <w:bottom w:val="nil"/>
            </w:tcBorders>
            <w:vAlign w:val="center"/>
          </w:tcPr>
          <w:p w:rsidR="002B4E5F" w:rsidRPr="007B476F" w:rsidRDefault="002B4E5F" w:rsidP="007B476F">
            <w:pPr>
              <w:tabs>
                <w:tab w:val="left" w:pos="1516"/>
              </w:tabs>
              <w:spacing w:line="320" w:lineRule="exact"/>
              <w:ind w:rightChars="494" w:right="1037"/>
              <w:jc w:val="right"/>
              <w:rPr>
                <w:rFonts w:ascii="仿宋_GB2312" w:eastAsia="仿宋_GB2312"/>
                <w:b/>
                <w:sz w:val="24"/>
              </w:rPr>
            </w:pPr>
            <w:r w:rsidRPr="007B476F">
              <w:rPr>
                <w:rFonts w:ascii="仿宋_GB2312" w:eastAsia="仿宋_GB2312" w:hint="eastAsia"/>
                <w:b/>
                <w:sz w:val="24"/>
              </w:rPr>
              <w:t>3.1</w:t>
            </w:r>
          </w:p>
        </w:tc>
      </w:tr>
      <w:tr w:rsidR="007B476F" w:rsidRPr="007B476F" w:rsidTr="007B476F">
        <w:trPr>
          <w:trHeight w:hRule="exact" w:val="340"/>
          <w:jc w:val="center"/>
        </w:trPr>
        <w:tc>
          <w:tcPr>
            <w:tcW w:w="2392" w:type="pct"/>
            <w:tcBorders>
              <w:top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货物出口额</w:t>
            </w:r>
          </w:p>
        </w:tc>
        <w:tc>
          <w:tcPr>
            <w:tcW w:w="1191"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17666</w:t>
            </w:r>
          </w:p>
        </w:tc>
        <w:tc>
          <w:tcPr>
            <w:tcW w:w="1417" w:type="pct"/>
            <w:tcBorders>
              <w:top w:val="nil"/>
              <w:left w:val="single" w:sz="12" w:space="0" w:color="auto"/>
              <w:bottom w:val="nil"/>
            </w:tcBorders>
            <w:vAlign w:val="center"/>
          </w:tcPr>
          <w:p w:rsidR="002B4E5F" w:rsidRPr="007B476F" w:rsidRDefault="002B4E5F" w:rsidP="007B476F">
            <w:pPr>
              <w:tabs>
                <w:tab w:val="left" w:pos="1516"/>
              </w:tabs>
              <w:spacing w:line="320" w:lineRule="exact"/>
              <w:ind w:rightChars="494" w:right="1037"/>
              <w:jc w:val="right"/>
              <w:rPr>
                <w:rFonts w:ascii="仿宋_GB2312" w:eastAsia="仿宋_GB2312"/>
                <w:sz w:val="24"/>
              </w:rPr>
            </w:pPr>
            <w:r w:rsidRPr="007B476F">
              <w:rPr>
                <w:rFonts w:ascii="仿宋_GB2312" w:eastAsia="仿宋_GB2312" w:hint="eastAsia"/>
                <w:sz w:val="24"/>
              </w:rPr>
              <w:t>3.0</w:t>
            </w:r>
          </w:p>
        </w:tc>
      </w:tr>
      <w:tr w:rsidR="007B476F" w:rsidRPr="007B476F" w:rsidTr="007B476F">
        <w:trPr>
          <w:trHeight w:hRule="exact" w:val="340"/>
          <w:jc w:val="center"/>
        </w:trPr>
        <w:tc>
          <w:tcPr>
            <w:tcW w:w="2392" w:type="pct"/>
            <w:tcBorders>
              <w:top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其中：一般贸易</w:t>
            </w:r>
          </w:p>
        </w:tc>
        <w:tc>
          <w:tcPr>
            <w:tcW w:w="1191"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13936</w:t>
            </w:r>
          </w:p>
        </w:tc>
        <w:tc>
          <w:tcPr>
            <w:tcW w:w="1417" w:type="pct"/>
            <w:tcBorders>
              <w:top w:val="nil"/>
              <w:left w:val="single" w:sz="12" w:space="0" w:color="auto"/>
              <w:bottom w:val="nil"/>
            </w:tcBorders>
            <w:vAlign w:val="center"/>
          </w:tcPr>
          <w:p w:rsidR="002B4E5F" w:rsidRPr="007B476F" w:rsidRDefault="002B4E5F" w:rsidP="007B476F">
            <w:pPr>
              <w:tabs>
                <w:tab w:val="left" w:pos="1516"/>
              </w:tabs>
              <w:spacing w:line="320" w:lineRule="exact"/>
              <w:ind w:rightChars="494" w:right="1037"/>
              <w:jc w:val="right"/>
              <w:rPr>
                <w:rFonts w:ascii="仿宋_GB2312" w:eastAsia="仿宋_GB2312"/>
                <w:sz w:val="24"/>
              </w:rPr>
            </w:pPr>
            <w:r w:rsidRPr="007B476F">
              <w:rPr>
                <w:rFonts w:ascii="仿宋_GB2312" w:eastAsia="仿宋_GB2312" w:hint="eastAsia"/>
                <w:sz w:val="24"/>
              </w:rPr>
              <w:t>4.4</w:t>
            </w:r>
          </w:p>
        </w:tc>
      </w:tr>
      <w:tr w:rsidR="007B476F" w:rsidRPr="007B476F" w:rsidTr="007B476F">
        <w:trPr>
          <w:trHeight w:hRule="exact" w:val="340"/>
          <w:jc w:val="center"/>
        </w:trPr>
        <w:tc>
          <w:tcPr>
            <w:tcW w:w="2392" w:type="pct"/>
            <w:tcBorders>
              <w:top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加工贸易</w:t>
            </w:r>
          </w:p>
        </w:tc>
        <w:tc>
          <w:tcPr>
            <w:tcW w:w="1191"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1694</w:t>
            </w:r>
          </w:p>
        </w:tc>
        <w:tc>
          <w:tcPr>
            <w:tcW w:w="1417" w:type="pct"/>
            <w:tcBorders>
              <w:top w:val="nil"/>
              <w:left w:val="single" w:sz="12" w:space="0" w:color="auto"/>
              <w:bottom w:val="nil"/>
            </w:tcBorders>
            <w:vAlign w:val="center"/>
          </w:tcPr>
          <w:p w:rsidR="002B4E5F" w:rsidRPr="007B476F" w:rsidRDefault="002B4E5F" w:rsidP="007B476F">
            <w:pPr>
              <w:tabs>
                <w:tab w:val="left" w:pos="1516"/>
              </w:tabs>
              <w:spacing w:line="320" w:lineRule="exact"/>
              <w:ind w:rightChars="494" w:right="1037"/>
              <w:jc w:val="right"/>
              <w:rPr>
                <w:rFonts w:ascii="仿宋_GB2312" w:eastAsia="仿宋_GB2312"/>
                <w:sz w:val="24"/>
              </w:rPr>
            </w:pPr>
            <w:r w:rsidRPr="007B476F">
              <w:rPr>
                <w:rFonts w:ascii="仿宋_GB2312" w:eastAsia="仿宋_GB2312" w:hint="eastAsia"/>
                <w:sz w:val="24"/>
              </w:rPr>
              <w:t>-6.7</w:t>
            </w:r>
          </w:p>
        </w:tc>
      </w:tr>
      <w:tr w:rsidR="007B476F" w:rsidRPr="007B476F" w:rsidTr="007B476F">
        <w:trPr>
          <w:trHeight w:hRule="exact" w:val="340"/>
          <w:jc w:val="center"/>
        </w:trPr>
        <w:tc>
          <w:tcPr>
            <w:tcW w:w="2392" w:type="pct"/>
            <w:tcBorders>
              <w:top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市场采购贸易</w:t>
            </w:r>
          </w:p>
        </w:tc>
        <w:tc>
          <w:tcPr>
            <w:tcW w:w="1191"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1872</w:t>
            </w:r>
          </w:p>
        </w:tc>
        <w:tc>
          <w:tcPr>
            <w:tcW w:w="1417" w:type="pct"/>
            <w:tcBorders>
              <w:top w:val="nil"/>
              <w:left w:val="single" w:sz="12" w:space="0" w:color="auto"/>
              <w:bottom w:val="nil"/>
            </w:tcBorders>
            <w:vAlign w:val="center"/>
          </w:tcPr>
          <w:p w:rsidR="002B4E5F" w:rsidRPr="007B476F" w:rsidRDefault="002B4E5F" w:rsidP="007B476F">
            <w:pPr>
              <w:tabs>
                <w:tab w:val="left" w:pos="1516"/>
              </w:tabs>
              <w:spacing w:line="320" w:lineRule="exact"/>
              <w:ind w:rightChars="494" w:right="1037"/>
              <w:jc w:val="right"/>
              <w:rPr>
                <w:rFonts w:ascii="仿宋_GB2312" w:eastAsia="仿宋_GB2312"/>
                <w:sz w:val="24"/>
              </w:rPr>
            </w:pPr>
            <w:r w:rsidRPr="007B476F">
              <w:rPr>
                <w:rFonts w:ascii="仿宋_GB2312" w:eastAsia="仿宋_GB2312" w:hint="eastAsia"/>
                <w:sz w:val="24"/>
              </w:rPr>
              <w:t>5.9</w:t>
            </w:r>
          </w:p>
        </w:tc>
      </w:tr>
      <w:tr w:rsidR="007B476F" w:rsidRPr="007B476F" w:rsidTr="007B476F">
        <w:trPr>
          <w:trHeight w:hRule="exact" w:val="340"/>
          <w:jc w:val="center"/>
        </w:trPr>
        <w:tc>
          <w:tcPr>
            <w:tcW w:w="2392" w:type="pct"/>
            <w:tcBorders>
              <w:top w:val="nil"/>
              <w:bottom w:val="nil"/>
              <w:right w:val="single" w:sz="12" w:space="0" w:color="auto"/>
            </w:tcBorders>
            <w:vAlign w:val="center"/>
          </w:tcPr>
          <w:p w:rsidR="002B4E5F" w:rsidRPr="007B476F" w:rsidRDefault="002B4E5F" w:rsidP="007B476F">
            <w:pPr>
              <w:widowControl/>
              <w:spacing w:line="320" w:lineRule="exact"/>
              <w:ind w:firstLineChars="100" w:firstLine="240"/>
              <w:rPr>
                <w:rFonts w:ascii="仿宋_GB2312" w:eastAsia="仿宋_GB2312" w:hAnsi="宋体" w:cs="宋体"/>
                <w:kern w:val="0"/>
                <w:sz w:val="24"/>
              </w:rPr>
            </w:pPr>
            <w:r w:rsidRPr="007B476F">
              <w:rPr>
                <w:rFonts w:ascii="仿宋_GB2312" w:eastAsia="仿宋_GB2312" w:hAnsi="宋体" w:cs="宋体" w:hint="eastAsia"/>
                <w:kern w:val="0"/>
                <w:sz w:val="24"/>
              </w:rPr>
              <w:t>其中：机电产品</w:t>
            </w:r>
          </w:p>
        </w:tc>
        <w:tc>
          <w:tcPr>
            <w:tcW w:w="1191"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7490</w:t>
            </w:r>
          </w:p>
        </w:tc>
        <w:tc>
          <w:tcPr>
            <w:tcW w:w="1417" w:type="pct"/>
            <w:tcBorders>
              <w:top w:val="nil"/>
              <w:left w:val="single" w:sz="12" w:space="0" w:color="auto"/>
              <w:bottom w:val="nil"/>
            </w:tcBorders>
            <w:vAlign w:val="center"/>
          </w:tcPr>
          <w:p w:rsidR="002B4E5F" w:rsidRPr="007B476F" w:rsidRDefault="002B4E5F" w:rsidP="007B476F">
            <w:pPr>
              <w:tabs>
                <w:tab w:val="left" w:pos="1516"/>
              </w:tabs>
              <w:spacing w:line="320" w:lineRule="exact"/>
              <w:ind w:rightChars="494" w:right="1037"/>
              <w:jc w:val="right"/>
              <w:rPr>
                <w:rFonts w:ascii="仿宋_GB2312" w:eastAsia="仿宋_GB2312"/>
                <w:sz w:val="24"/>
              </w:rPr>
            </w:pPr>
            <w:r w:rsidRPr="007B476F">
              <w:rPr>
                <w:rFonts w:ascii="仿宋_GB2312" w:eastAsia="仿宋_GB2312" w:hint="eastAsia"/>
                <w:sz w:val="24"/>
              </w:rPr>
              <w:t>3.6</w:t>
            </w:r>
          </w:p>
        </w:tc>
      </w:tr>
      <w:tr w:rsidR="007B476F" w:rsidRPr="007B476F" w:rsidTr="007B476F">
        <w:trPr>
          <w:trHeight w:hRule="exact" w:val="340"/>
          <w:jc w:val="center"/>
        </w:trPr>
        <w:tc>
          <w:tcPr>
            <w:tcW w:w="2392" w:type="pct"/>
            <w:tcBorders>
              <w:top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高新技术产品</w:t>
            </w:r>
          </w:p>
        </w:tc>
        <w:tc>
          <w:tcPr>
            <w:tcW w:w="1191"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1112</w:t>
            </w:r>
          </w:p>
        </w:tc>
        <w:tc>
          <w:tcPr>
            <w:tcW w:w="1417" w:type="pct"/>
            <w:tcBorders>
              <w:top w:val="nil"/>
              <w:left w:val="single" w:sz="12" w:space="0" w:color="auto"/>
              <w:bottom w:val="nil"/>
            </w:tcBorders>
            <w:vAlign w:val="center"/>
          </w:tcPr>
          <w:p w:rsidR="002B4E5F" w:rsidRPr="007B476F" w:rsidRDefault="002B4E5F" w:rsidP="007B476F">
            <w:pPr>
              <w:tabs>
                <w:tab w:val="left" w:pos="1516"/>
              </w:tabs>
              <w:spacing w:line="320" w:lineRule="exact"/>
              <w:ind w:rightChars="494" w:right="1037"/>
              <w:jc w:val="right"/>
              <w:rPr>
                <w:rFonts w:ascii="仿宋_GB2312" w:eastAsia="仿宋_GB2312"/>
                <w:sz w:val="24"/>
              </w:rPr>
            </w:pPr>
            <w:r w:rsidRPr="007B476F">
              <w:rPr>
                <w:rFonts w:ascii="仿宋_GB2312" w:eastAsia="仿宋_GB2312" w:hint="eastAsia"/>
                <w:sz w:val="24"/>
              </w:rPr>
              <w:t>6.5</w:t>
            </w:r>
          </w:p>
        </w:tc>
      </w:tr>
      <w:tr w:rsidR="007B476F" w:rsidRPr="007B476F" w:rsidTr="007B476F">
        <w:trPr>
          <w:trHeight w:hRule="exact" w:val="340"/>
          <w:jc w:val="center"/>
        </w:trPr>
        <w:tc>
          <w:tcPr>
            <w:tcW w:w="2392" w:type="pct"/>
            <w:tcBorders>
              <w:top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货物进口额</w:t>
            </w:r>
          </w:p>
        </w:tc>
        <w:tc>
          <w:tcPr>
            <w:tcW w:w="1191"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4536</w:t>
            </w:r>
          </w:p>
        </w:tc>
        <w:tc>
          <w:tcPr>
            <w:tcW w:w="1417" w:type="pct"/>
            <w:tcBorders>
              <w:top w:val="nil"/>
              <w:left w:val="single" w:sz="12" w:space="0" w:color="auto"/>
              <w:bottom w:val="nil"/>
            </w:tcBorders>
            <w:vAlign w:val="center"/>
          </w:tcPr>
          <w:p w:rsidR="002B4E5F" w:rsidRPr="007B476F" w:rsidRDefault="002B4E5F" w:rsidP="007B476F">
            <w:pPr>
              <w:tabs>
                <w:tab w:val="left" w:pos="1516"/>
              </w:tabs>
              <w:spacing w:line="320" w:lineRule="exact"/>
              <w:ind w:rightChars="494" w:right="1037"/>
              <w:jc w:val="right"/>
              <w:rPr>
                <w:rFonts w:ascii="仿宋_GB2312" w:eastAsia="仿宋_GB2312"/>
                <w:sz w:val="24"/>
              </w:rPr>
            </w:pPr>
            <w:r w:rsidRPr="007B476F">
              <w:rPr>
                <w:rFonts w:ascii="仿宋_GB2312" w:eastAsia="仿宋_GB2312" w:hint="eastAsia"/>
                <w:sz w:val="24"/>
              </w:rPr>
              <w:t>3.7</w:t>
            </w:r>
          </w:p>
        </w:tc>
      </w:tr>
      <w:tr w:rsidR="007B476F" w:rsidRPr="007B476F" w:rsidTr="007B476F">
        <w:trPr>
          <w:trHeight w:hRule="exact" w:val="340"/>
          <w:jc w:val="center"/>
        </w:trPr>
        <w:tc>
          <w:tcPr>
            <w:tcW w:w="2392" w:type="pct"/>
            <w:tcBorders>
              <w:top w:val="nil"/>
              <w:bottom w:val="nil"/>
              <w:right w:val="single" w:sz="12" w:space="0" w:color="auto"/>
            </w:tcBorders>
            <w:vAlign w:val="center"/>
          </w:tcPr>
          <w:p w:rsidR="002B4E5F" w:rsidRPr="007B476F" w:rsidRDefault="002B4E5F" w:rsidP="007B476F">
            <w:pPr>
              <w:widowControl/>
              <w:spacing w:line="320" w:lineRule="exact"/>
              <w:ind w:firstLineChars="100" w:firstLine="240"/>
              <w:rPr>
                <w:rFonts w:ascii="仿宋_GB2312" w:eastAsia="仿宋_GB2312" w:hAnsi="宋体" w:cs="宋体"/>
                <w:kern w:val="0"/>
                <w:sz w:val="24"/>
              </w:rPr>
            </w:pPr>
            <w:r w:rsidRPr="007B476F">
              <w:rPr>
                <w:rFonts w:ascii="仿宋_GB2312" w:eastAsia="仿宋_GB2312" w:hAnsi="宋体" w:cs="宋体" w:hint="eastAsia"/>
                <w:kern w:val="0"/>
                <w:sz w:val="24"/>
              </w:rPr>
              <w:t>其中：一般贸易</w:t>
            </w:r>
          </w:p>
        </w:tc>
        <w:tc>
          <w:tcPr>
            <w:tcW w:w="1191"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3481</w:t>
            </w:r>
          </w:p>
        </w:tc>
        <w:tc>
          <w:tcPr>
            <w:tcW w:w="1417" w:type="pct"/>
            <w:tcBorders>
              <w:top w:val="nil"/>
              <w:left w:val="single" w:sz="12" w:space="0" w:color="auto"/>
              <w:bottom w:val="nil"/>
            </w:tcBorders>
            <w:vAlign w:val="center"/>
          </w:tcPr>
          <w:p w:rsidR="002B4E5F" w:rsidRPr="007B476F" w:rsidRDefault="002B4E5F" w:rsidP="007B476F">
            <w:pPr>
              <w:tabs>
                <w:tab w:val="left" w:pos="1516"/>
              </w:tabs>
              <w:spacing w:line="320" w:lineRule="exact"/>
              <w:ind w:rightChars="494" w:right="1037"/>
              <w:jc w:val="right"/>
              <w:rPr>
                <w:rFonts w:ascii="仿宋_GB2312" w:eastAsia="仿宋_GB2312"/>
                <w:sz w:val="24"/>
              </w:rPr>
            </w:pPr>
            <w:r w:rsidRPr="007B476F">
              <w:rPr>
                <w:rFonts w:ascii="仿宋_GB2312" w:eastAsia="仿宋_GB2312" w:hint="eastAsia"/>
                <w:sz w:val="24"/>
              </w:rPr>
              <w:t>7.9</w:t>
            </w:r>
          </w:p>
        </w:tc>
      </w:tr>
      <w:tr w:rsidR="007B476F" w:rsidRPr="007B476F" w:rsidTr="007B476F">
        <w:trPr>
          <w:trHeight w:hRule="exact" w:val="340"/>
          <w:jc w:val="center"/>
        </w:trPr>
        <w:tc>
          <w:tcPr>
            <w:tcW w:w="2392" w:type="pct"/>
            <w:tcBorders>
              <w:top w:val="nil"/>
              <w:bottom w:val="nil"/>
              <w:right w:val="single" w:sz="12" w:space="0" w:color="auto"/>
            </w:tcBorders>
            <w:vAlign w:val="center"/>
          </w:tcPr>
          <w:p w:rsidR="002B4E5F" w:rsidRPr="007B476F" w:rsidRDefault="002B4E5F" w:rsidP="007B476F">
            <w:pPr>
              <w:widowControl/>
              <w:spacing w:line="32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加工贸易</w:t>
            </w:r>
          </w:p>
        </w:tc>
        <w:tc>
          <w:tcPr>
            <w:tcW w:w="1191"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608</w:t>
            </w:r>
          </w:p>
        </w:tc>
        <w:tc>
          <w:tcPr>
            <w:tcW w:w="1417" w:type="pct"/>
            <w:tcBorders>
              <w:top w:val="nil"/>
              <w:left w:val="single" w:sz="12" w:space="0" w:color="auto"/>
              <w:bottom w:val="nil"/>
            </w:tcBorders>
            <w:vAlign w:val="center"/>
          </w:tcPr>
          <w:p w:rsidR="002B4E5F" w:rsidRPr="007B476F" w:rsidRDefault="002B4E5F" w:rsidP="007B476F">
            <w:pPr>
              <w:tabs>
                <w:tab w:val="left" w:pos="1516"/>
              </w:tabs>
              <w:spacing w:line="320" w:lineRule="exact"/>
              <w:ind w:rightChars="494" w:right="1037"/>
              <w:jc w:val="right"/>
              <w:rPr>
                <w:rFonts w:ascii="仿宋_GB2312" w:eastAsia="仿宋_GB2312"/>
                <w:sz w:val="24"/>
              </w:rPr>
            </w:pPr>
            <w:r w:rsidRPr="007B476F">
              <w:rPr>
                <w:rFonts w:ascii="仿宋_GB2312" w:eastAsia="仿宋_GB2312" w:hint="eastAsia"/>
                <w:sz w:val="24"/>
              </w:rPr>
              <w:t>-8.6</w:t>
            </w:r>
          </w:p>
        </w:tc>
      </w:tr>
      <w:tr w:rsidR="007B476F" w:rsidRPr="007B476F" w:rsidTr="007B476F">
        <w:trPr>
          <w:trHeight w:hRule="exact" w:val="340"/>
          <w:jc w:val="center"/>
        </w:trPr>
        <w:tc>
          <w:tcPr>
            <w:tcW w:w="2392" w:type="pct"/>
            <w:tcBorders>
              <w:top w:val="nil"/>
              <w:bottom w:val="single" w:sz="12" w:space="0" w:color="auto"/>
              <w:right w:val="single" w:sz="12" w:space="0" w:color="auto"/>
            </w:tcBorders>
            <w:vAlign w:val="center"/>
          </w:tcPr>
          <w:p w:rsidR="002B4E5F" w:rsidRPr="007B476F" w:rsidRDefault="002B4E5F" w:rsidP="007B476F">
            <w:pPr>
              <w:widowControl/>
              <w:spacing w:line="320" w:lineRule="exact"/>
              <w:ind w:firstLineChars="100" w:firstLine="240"/>
              <w:rPr>
                <w:rFonts w:ascii="仿宋_GB2312" w:eastAsia="仿宋_GB2312" w:hAnsi="宋体" w:cs="宋体"/>
                <w:kern w:val="0"/>
                <w:sz w:val="24"/>
              </w:rPr>
            </w:pPr>
            <w:r w:rsidRPr="007B476F">
              <w:rPr>
                <w:rFonts w:ascii="仿宋_GB2312" w:eastAsia="仿宋_GB2312" w:hAnsi="宋体" w:cs="宋体" w:hint="eastAsia"/>
                <w:kern w:val="0"/>
                <w:sz w:val="24"/>
              </w:rPr>
              <w:t>其中：机电产品</w:t>
            </w:r>
          </w:p>
        </w:tc>
        <w:tc>
          <w:tcPr>
            <w:tcW w:w="1191" w:type="pct"/>
            <w:tcBorders>
              <w:top w:val="nil"/>
              <w:left w:val="single" w:sz="12" w:space="0" w:color="auto"/>
              <w:bottom w:val="single" w:sz="12" w:space="0" w:color="auto"/>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854</w:t>
            </w:r>
          </w:p>
        </w:tc>
        <w:tc>
          <w:tcPr>
            <w:tcW w:w="1417" w:type="pct"/>
            <w:tcBorders>
              <w:top w:val="nil"/>
              <w:left w:val="single" w:sz="12" w:space="0" w:color="auto"/>
              <w:bottom w:val="single" w:sz="12" w:space="0" w:color="auto"/>
            </w:tcBorders>
            <w:vAlign w:val="center"/>
          </w:tcPr>
          <w:p w:rsidR="002B4E5F" w:rsidRPr="007B476F" w:rsidRDefault="002B4E5F" w:rsidP="007B476F">
            <w:pPr>
              <w:tabs>
                <w:tab w:val="left" w:pos="1516"/>
              </w:tabs>
              <w:spacing w:line="320" w:lineRule="exact"/>
              <w:ind w:rightChars="494" w:right="1037"/>
              <w:jc w:val="right"/>
              <w:rPr>
                <w:rFonts w:ascii="仿宋_GB2312" w:eastAsia="仿宋_GB2312"/>
                <w:sz w:val="24"/>
              </w:rPr>
            </w:pPr>
            <w:r w:rsidRPr="007B476F">
              <w:rPr>
                <w:rFonts w:ascii="仿宋_GB2312" w:eastAsia="仿宋_GB2312" w:hint="eastAsia"/>
                <w:sz w:val="24"/>
              </w:rPr>
              <w:t>4.0</w:t>
            </w:r>
          </w:p>
        </w:tc>
      </w:tr>
    </w:tbl>
    <w:p w:rsidR="002B4E5F" w:rsidRPr="007B476F" w:rsidRDefault="002B4E5F" w:rsidP="002B4E5F">
      <w:pPr>
        <w:spacing w:line="55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lastRenderedPageBreak/>
        <w:t>表9　2016年对主要市场货物进出口情况</w:t>
      </w:r>
    </w:p>
    <w:tbl>
      <w:tblPr>
        <w:tblW w:w="5000" w:type="pct"/>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095"/>
        <w:gridCol w:w="1701"/>
        <w:gridCol w:w="1843"/>
        <w:gridCol w:w="1701"/>
        <w:gridCol w:w="1720"/>
      </w:tblGrid>
      <w:tr w:rsidR="007B476F" w:rsidRPr="007B476F" w:rsidTr="00181C0D">
        <w:trPr>
          <w:trHeight w:hRule="exact" w:val="642"/>
          <w:jc w:val="center"/>
        </w:trPr>
        <w:tc>
          <w:tcPr>
            <w:tcW w:w="1156" w:type="pct"/>
            <w:tcBorders>
              <w:top w:val="single" w:sz="12" w:space="0" w:color="auto"/>
              <w:bottom w:val="single" w:sz="12" w:space="0" w:color="auto"/>
              <w:right w:val="single" w:sz="12" w:space="0" w:color="auto"/>
            </w:tcBorders>
            <w:vAlign w:val="center"/>
          </w:tcPr>
          <w:p w:rsidR="002B4E5F" w:rsidRPr="007B476F" w:rsidRDefault="002B4E5F" w:rsidP="007B476F">
            <w:pPr>
              <w:spacing w:line="320" w:lineRule="exact"/>
              <w:ind w:rightChars="11" w:right="23"/>
              <w:jc w:val="center"/>
              <w:rPr>
                <w:rFonts w:ascii="仿宋_GB2312" w:eastAsia="仿宋_GB2312"/>
                <w:b/>
                <w:bCs/>
                <w:sz w:val="24"/>
              </w:rPr>
            </w:pPr>
            <w:r w:rsidRPr="007B476F">
              <w:rPr>
                <w:rFonts w:ascii="仿宋_GB2312" w:eastAsia="仿宋_GB2312" w:hint="eastAsia"/>
                <w:b/>
                <w:bCs/>
                <w:sz w:val="24"/>
              </w:rPr>
              <w:t>国家和地区</w:t>
            </w:r>
          </w:p>
        </w:tc>
        <w:tc>
          <w:tcPr>
            <w:tcW w:w="939"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spacing w:line="320" w:lineRule="exact"/>
              <w:ind w:rightChars="11" w:right="23"/>
              <w:jc w:val="center"/>
              <w:rPr>
                <w:rFonts w:ascii="仿宋_GB2312" w:eastAsia="仿宋_GB2312"/>
                <w:b/>
                <w:bCs/>
                <w:spacing w:val="-4"/>
                <w:sz w:val="24"/>
              </w:rPr>
            </w:pPr>
            <w:r w:rsidRPr="007B476F">
              <w:rPr>
                <w:rFonts w:ascii="仿宋_GB2312" w:eastAsia="仿宋_GB2312" w:hint="eastAsia"/>
                <w:b/>
                <w:bCs/>
                <w:spacing w:val="-4"/>
                <w:sz w:val="24"/>
              </w:rPr>
              <w:t>出口额</w:t>
            </w:r>
          </w:p>
          <w:p w:rsidR="002B4E5F" w:rsidRPr="007B476F" w:rsidRDefault="002B4E5F" w:rsidP="007B476F">
            <w:pPr>
              <w:spacing w:line="320" w:lineRule="exact"/>
              <w:ind w:rightChars="11" w:right="23"/>
              <w:jc w:val="center"/>
              <w:rPr>
                <w:rFonts w:ascii="仿宋_GB2312" w:eastAsia="仿宋_GB2312"/>
                <w:b/>
                <w:bCs/>
                <w:sz w:val="24"/>
              </w:rPr>
            </w:pPr>
            <w:r w:rsidRPr="007B476F">
              <w:rPr>
                <w:rFonts w:ascii="仿宋_GB2312" w:eastAsia="仿宋_GB2312" w:hint="eastAsia"/>
                <w:b/>
                <w:bCs/>
                <w:spacing w:val="-4"/>
                <w:sz w:val="24"/>
              </w:rPr>
              <w:t>(亿元)</w:t>
            </w:r>
          </w:p>
        </w:tc>
        <w:tc>
          <w:tcPr>
            <w:tcW w:w="1017"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spacing w:line="320" w:lineRule="exact"/>
              <w:ind w:rightChars="11" w:right="23"/>
              <w:jc w:val="center"/>
              <w:rPr>
                <w:rFonts w:ascii="仿宋_GB2312" w:eastAsia="仿宋_GB2312"/>
                <w:b/>
                <w:bCs/>
                <w:sz w:val="24"/>
              </w:rPr>
            </w:pPr>
            <w:r w:rsidRPr="007B476F">
              <w:rPr>
                <w:rFonts w:ascii="仿宋_GB2312" w:eastAsia="仿宋_GB2312" w:hint="eastAsia"/>
                <w:b/>
                <w:bCs/>
                <w:sz w:val="24"/>
              </w:rPr>
              <w:t>比上年增长</w:t>
            </w:r>
          </w:p>
          <w:p w:rsidR="002B4E5F" w:rsidRPr="007B476F" w:rsidRDefault="002B4E5F" w:rsidP="007B476F">
            <w:pPr>
              <w:spacing w:line="320" w:lineRule="exact"/>
              <w:ind w:rightChars="11" w:right="23"/>
              <w:jc w:val="center"/>
              <w:rPr>
                <w:rFonts w:ascii="仿宋_GB2312" w:eastAsia="仿宋_GB2312"/>
                <w:b/>
                <w:bCs/>
                <w:sz w:val="24"/>
              </w:rPr>
            </w:pPr>
            <w:r w:rsidRPr="007B476F">
              <w:rPr>
                <w:rFonts w:ascii="仿宋_GB2312" w:eastAsia="仿宋_GB2312" w:hint="eastAsia"/>
                <w:b/>
                <w:bCs/>
                <w:sz w:val="24"/>
              </w:rPr>
              <w:t>(%)</w:t>
            </w:r>
          </w:p>
        </w:tc>
        <w:tc>
          <w:tcPr>
            <w:tcW w:w="939"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spacing w:line="320" w:lineRule="exact"/>
              <w:ind w:rightChars="11" w:right="23"/>
              <w:jc w:val="center"/>
              <w:rPr>
                <w:rFonts w:ascii="仿宋_GB2312" w:eastAsia="仿宋_GB2312"/>
                <w:b/>
                <w:bCs/>
                <w:spacing w:val="-4"/>
                <w:sz w:val="24"/>
              </w:rPr>
            </w:pPr>
            <w:r w:rsidRPr="007B476F">
              <w:rPr>
                <w:rFonts w:ascii="仿宋_GB2312" w:eastAsia="仿宋_GB2312" w:hint="eastAsia"/>
                <w:b/>
                <w:bCs/>
                <w:spacing w:val="-4"/>
                <w:sz w:val="24"/>
              </w:rPr>
              <w:t>进口额</w:t>
            </w:r>
          </w:p>
          <w:p w:rsidR="002B4E5F" w:rsidRPr="007B476F" w:rsidRDefault="002B4E5F" w:rsidP="007B476F">
            <w:pPr>
              <w:spacing w:line="320" w:lineRule="exact"/>
              <w:ind w:rightChars="11" w:right="23"/>
              <w:jc w:val="center"/>
              <w:rPr>
                <w:rFonts w:ascii="仿宋_GB2312" w:eastAsia="仿宋_GB2312"/>
                <w:b/>
                <w:bCs/>
                <w:sz w:val="24"/>
              </w:rPr>
            </w:pPr>
            <w:r w:rsidRPr="007B476F">
              <w:rPr>
                <w:rFonts w:ascii="仿宋_GB2312" w:eastAsia="仿宋_GB2312" w:hint="eastAsia"/>
                <w:b/>
                <w:bCs/>
                <w:spacing w:val="-4"/>
                <w:sz w:val="24"/>
              </w:rPr>
              <w:t>(亿元)</w:t>
            </w:r>
          </w:p>
        </w:tc>
        <w:tc>
          <w:tcPr>
            <w:tcW w:w="949" w:type="pct"/>
            <w:tcBorders>
              <w:top w:val="single" w:sz="12" w:space="0" w:color="auto"/>
              <w:left w:val="single" w:sz="12" w:space="0" w:color="auto"/>
              <w:bottom w:val="single" w:sz="12" w:space="0" w:color="auto"/>
            </w:tcBorders>
            <w:vAlign w:val="center"/>
          </w:tcPr>
          <w:p w:rsidR="002B4E5F" w:rsidRPr="007B476F" w:rsidRDefault="002B4E5F" w:rsidP="007B476F">
            <w:pPr>
              <w:spacing w:line="320" w:lineRule="exact"/>
              <w:ind w:rightChars="11" w:right="23"/>
              <w:jc w:val="center"/>
              <w:rPr>
                <w:rFonts w:ascii="仿宋_GB2312" w:eastAsia="仿宋_GB2312"/>
                <w:b/>
                <w:bCs/>
                <w:sz w:val="24"/>
              </w:rPr>
            </w:pPr>
            <w:r w:rsidRPr="007B476F">
              <w:rPr>
                <w:rFonts w:ascii="仿宋_GB2312" w:eastAsia="仿宋_GB2312" w:hint="eastAsia"/>
                <w:b/>
                <w:bCs/>
                <w:sz w:val="24"/>
              </w:rPr>
              <w:t>比上年增长（%)</w:t>
            </w:r>
          </w:p>
        </w:tc>
      </w:tr>
      <w:tr w:rsidR="007B476F" w:rsidRPr="007B476F" w:rsidTr="007B476F">
        <w:trPr>
          <w:trHeight w:hRule="exact" w:val="340"/>
          <w:jc w:val="center"/>
        </w:trPr>
        <w:tc>
          <w:tcPr>
            <w:tcW w:w="1156" w:type="pct"/>
            <w:tcBorders>
              <w:top w:val="single" w:sz="12" w:space="0" w:color="auto"/>
              <w:left w:val="nil"/>
              <w:bottom w:val="nil"/>
              <w:right w:val="single" w:sz="12" w:space="0" w:color="auto"/>
            </w:tcBorders>
            <w:vAlign w:val="center"/>
          </w:tcPr>
          <w:p w:rsidR="002B4E5F" w:rsidRPr="007B476F" w:rsidRDefault="002B4E5F" w:rsidP="007B476F">
            <w:pPr>
              <w:widowControl/>
              <w:spacing w:line="320" w:lineRule="exact"/>
              <w:ind w:rightChars="11" w:right="23"/>
              <w:jc w:val="left"/>
              <w:rPr>
                <w:rFonts w:ascii="仿宋_GB2312" w:eastAsia="仿宋_GB2312" w:hAnsi="宋体" w:cs="宋体"/>
                <w:kern w:val="0"/>
                <w:sz w:val="24"/>
              </w:rPr>
            </w:pPr>
            <w:r w:rsidRPr="007B476F">
              <w:rPr>
                <w:rFonts w:ascii="仿宋_GB2312" w:eastAsia="仿宋_GB2312" w:hAnsi="宋体" w:cs="宋体" w:hint="eastAsia"/>
                <w:kern w:val="0"/>
                <w:sz w:val="24"/>
              </w:rPr>
              <w:t>欧盟</w:t>
            </w:r>
          </w:p>
        </w:tc>
        <w:tc>
          <w:tcPr>
            <w:tcW w:w="939" w:type="pct"/>
            <w:tcBorders>
              <w:top w:val="single" w:sz="12" w:space="0" w:color="auto"/>
              <w:left w:val="single" w:sz="12" w:space="0" w:color="auto"/>
              <w:bottom w:val="nil"/>
              <w:right w:val="single" w:sz="12" w:space="0" w:color="auto"/>
            </w:tcBorders>
            <w:vAlign w:val="center"/>
          </w:tcPr>
          <w:p w:rsidR="002B4E5F" w:rsidRPr="00181C0D" w:rsidRDefault="002B4E5F" w:rsidP="007B476F">
            <w:pPr>
              <w:tabs>
                <w:tab w:val="left" w:pos="1364"/>
                <w:tab w:val="left" w:pos="1516"/>
              </w:tabs>
              <w:spacing w:line="320" w:lineRule="exact"/>
              <w:ind w:rightChars="288" w:right="605"/>
              <w:jc w:val="right"/>
              <w:rPr>
                <w:rFonts w:ascii="仿宋_GB2312" w:eastAsia="仿宋_GB2312" w:hAnsi="宋体" w:cs="宋体"/>
                <w:kern w:val="0"/>
                <w:sz w:val="24"/>
              </w:rPr>
            </w:pPr>
            <w:r w:rsidRPr="00181C0D">
              <w:rPr>
                <w:rFonts w:ascii="仿宋_GB2312" w:eastAsia="仿宋_GB2312" w:hAnsi="宋体" w:cs="宋体" w:hint="eastAsia"/>
                <w:kern w:val="0"/>
                <w:sz w:val="24"/>
              </w:rPr>
              <w:t xml:space="preserve">3947 </w:t>
            </w:r>
          </w:p>
        </w:tc>
        <w:tc>
          <w:tcPr>
            <w:tcW w:w="1017" w:type="pct"/>
            <w:tcBorders>
              <w:top w:val="single" w:sz="12" w:space="0" w:color="auto"/>
              <w:left w:val="single" w:sz="12" w:space="0" w:color="auto"/>
              <w:bottom w:val="nil"/>
              <w:right w:val="single" w:sz="12" w:space="0" w:color="auto"/>
            </w:tcBorders>
            <w:vAlign w:val="center"/>
          </w:tcPr>
          <w:p w:rsidR="002B4E5F" w:rsidRPr="00181C0D" w:rsidRDefault="002B4E5F" w:rsidP="007B476F">
            <w:pPr>
              <w:tabs>
                <w:tab w:val="left" w:pos="1364"/>
                <w:tab w:val="left" w:pos="1516"/>
              </w:tabs>
              <w:spacing w:line="320" w:lineRule="exact"/>
              <w:ind w:rightChars="288" w:right="605"/>
              <w:jc w:val="right"/>
              <w:rPr>
                <w:rFonts w:ascii="仿宋_GB2312" w:eastAsia="仿宋_GB2312" w:hAnsi="宋体" w:cs="宋体"/>
                <w:kern w:val="0"/>
                <w:sz w:val="24"/>
              </w:rPr>
            </w:pPr>
            <w:r w:rsidRPr="00181C0D">
              <w:rPr>
                <w:rFonts w:ascii="仿宋_GB2312" w:eastAsia="仿宋_GB2312" w:hAnsi="宋体" w:cs="宋体" w:hint="eastAsia"/>
                <w:kern w:val="0"/>
                <w:sz w:val="24"/>
              </w:rPr>
              <w:t xml:space="preserve">4.9 </w:t>
            </w:r>
          </w:p>
        </w:tc>
        <w:tc>
          <w:tcPr>
            <w:tcW w:w="939" w:type="pct"/>
            <w:tcBorders>
              <w:top w:val="single" w:sz="12" w:space="0" w:color="auto"/>
              <w:left w:val="single" w:sz="12" w:space="0" w:color="auto"/>
              <w:bottom w:val="nil"/>
              <w:right w:val="single" w:sz="12" w:space="0" w:color="auto"/>
            </w:tcBorders>
            <w:vAlign w:val="center"/>
          </w:tcPr>
          <w:p w:rsidR="002B4E5F" w:rsidRPr="00181C0D" w:rsidRDefault="002B4E5F" w:rsidP="007B476F">
            <w:pPr>
              <w:tabs>
                <w:tab w:val="left" w:pos="1364"/>
                <w:tab w:val="left" w:pos="1516"/>
              </w:tabs>
              <w:spacing w:line="320" w:lineRule="exact"/>
              <w:ind w:rightChars="288" w:right="605"/>
              <w:jc w:val="right"/>
              <w:rPr>
                <w:rFonts w:ascii="仿宋_GB2312" w:eastAsia="仿宋_GB2312" w:hAnsi="宋体" w:cs="宋体"/>
                <w:kern w:val="0"/>
                <w:sz w:val="24"/>
              </w:rPr>
            </w:pPr>
            <w:r w:rsidRPr="00181C0D">
              <w:rPr>
                <w:rFonts w:ascii="仿宋_GB2312" w:eastAsia="仿宋_GB2312" w:hAnsi="宋体" w:cs="宋体" w:hint="eastAsia"/>
                <w:kern w:val="0"/>
                <w:sz w:val="24"/>
              </w:rPr>
              <w:t xml:space="preserve">584 </w:t>
            </w:r>
          </w:p>
        </w:tc>
        <w:tc>
          <w:tcPr>
            <w:tcW w:w="949" w:type="pct"/>
            <w:tcBorders>
              <w:top w:val="single" w:sz="12" w:space="0" w:color="auto"/>
              <w:left w:val="single" w:sz="12" w:space="0" w:color="auto"/>
              <w:bottom w:val="nil"/>
              <w:right w:val="nil"/>
            </w:tcBorders>
            <w:vAlign w:val="center"/>
          </w:tcPr>
          <w:p w:rsidR="002B4E5F" w:rsidRPr="00181C0D" w:rsidRDefault="002B4E5F" w:rsidP="007B476F">
            <w:pPr>
              <w:tabs>
                <w:tab w:val="left" w:pos="1364"/>
                <w:tab w:val="left" w:pos="1516"/>
              </w:tabs>
              <w:spacing w:line="320" w:lineRule="exact"/>
              <w:ind w:rightChars="288" w:right="605"/>
              <w:jc w:val="right"/>
              <w:rPr>
                <w:rFonts w:ascii="仿宋_GB2312" w:eastAsia="仿宋_GB2312" w:hAnsi="宋体" w:cs="宋体"/>
                <w:kern w:val="0"/>
                <w:sz w:val="24"/>
              </w:rPr>
            </w:pPr>
            <w:r w:rsidRPr="00181C0D">
              <w:rPr>
                <w:rFonts w:ascii="仿宋_GB2312" w:eastAsia="仿宋_GB2312" w:hAnsi="宋体" w:cs="宋体" w:hint="eastAsia"/>
                <w:kern w:val="0"/>
                <w:sz w:val="24"/>
              </w:rPr>
              <w:t xml:space="preserve">8.4 </w:t>
            </w:r>
          </w:p>
        </w:tc>
      </w:tr>
      <w:tr w:rsidR="00181C0D" w:rsidRPr="007B476F" w:rsidTr="00181C0D">
        <w:trPr>
          <w:trHeight w:hRule="exact" w:val="340"/>
          <w:jc w:val="center"/>
        </w:trPr>
        <w:tc>
          <w:tcPr>
            <w:tcW w:w="1156" w:type="pct"/>
            <w:tcBorders>
              <w:top w:val="nil"/>
              <w:left w:val="nil"/>
              <w:bottom w:val="nil"/>
              <w:right w:val="single" w:sz="12" w:space="0" w:color="auto"/>
            </w:tcBorders>
            <w:vAlign w:val="center"/>
          </w:tcPr>
          <w:p w:rsidR="00181C0D" w:rsidRPr="007B476F" w:rsidRDefault="00181C0D" w:rsidP="00A102F3">
            <w:pPr>
              <w:widowControl/>
              <w:spacing w:line="320" w:lineRule="exact"/>
              <w:ind w:rightChars="11" w:right="23"/>
              <w:jc w:val="left"/>
              <w:rPr>
                <w:rFonts w:ascii="仿宋_GB2312" w:eastAsia="仿宋_GB2312" w:hAnsi="宋体" w:cs="宋体"/>
                <w:kern w:val="0"/>
                <w:sz w:val="24"/>
              </w:rPr>
            </w:pPr>
            <w:r w:rsidRPr="007B476F">
              <w:rPr>
                <w:rFonts w:ascii="仿宋_GB2312" w:eastAsia="仿宋_GB2312" w:hAnsi="宋体" w:cs="宋体" w:hint="eastAsia"/>
                <w:kern w:val="0"/>
                <w:sz w:val="24"/>
              </w:rPr>
              <w:t>美国</w:t>
            </w:r>
          </w:p>
        </w:tc>
        <w:tc>
          <w:tcPr>
            <w:tcW w:w="939" w:type="pct"/>
            <w:tcBorders>
              <w:top w:val="nil"/>
              <w:left w:val="single" w:sz="12" w:space="0" w:color="auto"/>
              <w:bottom w:val="nil"/>
              <w:right w:val="single" w:sz="12" w:space="0" w:color="auto"/>
            </w:tcBorders>
            <w:vAlign w:val="center"/>
          </w:tcPr>
          <w:p w:rsidR="00181C0D" w:rsidRPr="00181C0D" w:rsidRDefault="00181C0D" w:rsidP="00A102F3">
            <w:pPr>
              <w:tabs>
                <w:tab w:val="left" w:pos="1364"/>
                <w:tab w:val="left" w:pos="1516"/>
              </w:tabs>
              <w:spacing w:line="320" w:lineRule="exact"/>
              <w:ind w:rightChars="288" w:right="605"/>
              <w:jc w:val="right"/>
              <w:rPr>
                <w:rFonts w:ascii="仿宋_GB2312" w:eastAsia="仿宋_GB2312" w:hAnsi="宋体" w:cs="宋体"/>
                <w:kern w:val="0"/>
                <w:sz w:val="24"/>
              </w:rPr>
            </w:pPr>
            <w:r w:rsidRPr="00181C0D">
              <w:rPr>
                <w:rFonts w:ascii="仿宋_GB2312" w:eastAsia="仿宋_GB2312" w:hAnsi="宋体" w:cs="宋体" w:hint="eastAsia"/>
                <w:kern w:val="0"/>
                <w:sz w:val="24"/>
              </w:rPr>
              <w:t xml:space="preserve">3250 </w:t>
            </w:r>
          </w:p>
        </w:tc>
        <w:tc>
          <w:tcPr>
            <w:tcW w:w="1017" w:type="pct"/>
            <w:tcBorders>
              <w:top w:val="nil"/>
              <w:left w:val="single" w:sz="12" w:space="0" w:color="auto"/>
              <w:bottom w:val="nil"/>
              <w:right w:val="single" w:sz="12" w:space="0" w:color="auto"/>
            </w:tcBorders>
            <w:vAlign w:val="center"/>
          </w:tcPr>
          <w:p w:rsidR="00181C0D" w:rsidRPr="00181C0D" w:rsidRDefault="00181C0D" w:rsidP="00A102F3">
            <w:pPr>
              <w:tabs>
                <w:tab w:val="left" w:pos="1364"/>
                <w:tab w:val="left" w:pos="1516"/>
              </w:tabs>
              <w:spacing w:line="320" w:lineRule="exact"/>
              <w:ind w:rightChars="288" w:right="605"/>
              <w:jc w:val="right"/>
              <w:rPr>
                <w:rFonts w:ascii="仿宋_GB2312" w:eastAsia="仿宋_GB2312" w:hAnsi="宋体" w:cs="宋体"/>
                <w:kern w:val="0"/>
                <w:sz w:val="24"/>
              </w:rPr>
            </w:pPr>
            <w:r w:rsidRPr="00181C0D">
              <w:rPr>
                <w:rFonts w:ascii="仿宋_GB2312" w:eastAsia="仿宋_GB2312" w:hAnsi="宋体" w:cs="宋体" w:hint="eastAsia"/>
                <w:kern w:val="0"/>
                <w:sz w:val="24"/>
              </w:rPr>
              <w:t xml:space="preserve">6.9 </w:t>
            </w:r>
          </w:p>
        </w:tc>
        <w:tc>
          <w:tcPr>
            <w:tcW w:w="939" w:type="pct"/>
            <w:tcBorders>
              <w:top w:val="nil"/>
              <w:left w:val="single" w:sz="12" w:space="0" w:color="auto"/>
              <w:bottom w:val="nil"/>
              <w:right w:val="single" w:sz="12" w:space="0" w:color="auto"/>
            </w:tcBorders>
            <w:vAlign w:val="center"/>
          </w:tcPr>
          <w:p w:rsidR="00181C0D" w:rsidRPr="00181C0D" w:rsidRDefault="00181C0D" w:rsidP="00A102F3">
            <w:pPr>
              <w:tabs>
                <w:tab w:val="left" w:pos="1364"/>
                <w:tab w:val="left" w:pos="1516"/>
              </w:tabs>
              <w:spacing w:line="320" w:lineRule="exact"/>
              <w:ind w:rightChars="288" w:right="605"/>
              <w:jc w:val="right"/>
              <w:rPr>
                <w:rFonts w:ascii="仿宋_GB2312" w:eastAsia="仿宋_GB2312" w:hAnsi="宋体" w:cs="宋体"/>
                <w:kern w:val="0"/>
                <w:sz w:val="24"/>
              </w:rPr>
            </w:pPr>
            <w:r w:rsidRPr="00181C0D">
              <w:rPr>
                <w:rFonts w:ascii="仿宋_GB2312" w:eastAsia="仿宋_GB2312" w:hAnsi="宋体" w:cs="宋体" w:hint="eastAsia"/>
                <w:kern w:val="0"/>
                <w:sz w:val="24"/>
              </w:rPr>
              <w:t xml:space="preserve">381 </w:t>
            </w:r>
          </w:p>
        </w:tc>
        <w:tc>
          <w:tcPr>
            <w:tcW w:w="949" w:type="pct"/>
            <w:tcBorders>
              <w:top w:val="nil"/>
              <w:left w:val="single" w:sz="12" w:space="0" w:color="auto"/>
              <w:bottom w:val="nil"/>
              <w:right w:val="nil"/>
            </w:tcBorders>
            <w:vAlign w:val="center"/>
          </w:tcPr>
          <w:p w:rsidR="00181C0D" w:rsidRPr="00181C0D" w:rsidRDefault="00181C0D" w:rsidP="00A102F3">
            <w:pPr>
              <w:tabs>
                <w:tab w:val="left" w:pos="1364"/>
                <w:tab w:val="left" w:pos="1516"/>
              </w:tabs>
              <w:spacing w:line="320" w:lineRule="exact"/>
              <w:ind w:rightChars="288" w:right="605"/>
              <w:jc w:val="right"/>
              <w:rPr>
                <w:rFonts w:ascii="仿宋_GB2312" w:eastAsia="仿宋_GB2312" w:hAnsi="宋体" w:cs="宋体"/>
                <w:kern w:val="0"/>
                <w:sz w:val="24"/>
              </w:rPr>
            </w:pPr>
            <w:r w:rsidRPr="00181C0D">
              <w:rPr>
                <w:rFonts w:ascii="仿宋_GB2312" w:eastAsia="仿宋_GB2312" w:hAnsi="宋体" w:cs="宋体" w:hint="eastAsia"/>
                <w:kern w:val="0"/>
                <w:sz w:val="24"/>
              </w:rPr>
              <w:t xml:space="preserve">0.6 </w:t>
            </w:r>
          </w:p>
        </w:tc>
      </w:tr>
      <w:tr w:rsidR="007B476F" w:rsidRPr="007B476F" w:rsidTr="007B476F">
        <w:trPr>
          <w:trHeight w:hRule="exact" w:val="340"/>
          <w:jc w:val="center"/>
        </w:trPr>
        <w:tc>
          <w:tcPr>
            <w:tcW w:w="1156" w:type="pct"/>
            <w:tcBorders>
              <w:top w:val="nil"/>
              <w:left w:val="nil"/>
              <w:bottom w:val="nil"/>
              <w:right w:val="single" w:sz="12" w:space="0" w:color="auto"/>
            </w:tcBorders>
            <w:vAlign w:val="center"/>
          </w:tcPr>
          <w:p w:rsidR="002B4E5F" w:rsidRPr="007B476F" w:rsidRDefault="002B4E5F" w:rsidP="007B476F">
            <w:pPr>
              <w:widowControl/>
              <w:spacing w:line="320" w:lineRule="exact"/>
              <w:ind w:rightChars="11" w:right="23"/>
              <w:jc w:val="left"/>
              <w:rPr>
                <w:rFonts w:ascii="仿宋_GB2312" w:eastAsia="仿宋_GB2312" w:hAnsi="宋体" w:cs="宋体"/>
                <w:kern w:val="0"/>
                <w:sz w:val="24"/>
              </w:rPr>
            </w:pPr>
            <w:r w:rsidRPr="007B476F">
              <w:rPr>
                <w:rFonts w:ascii="仿宋_GB2312" w:eastAsia="仿宋_GB2312" w:hAnsi="宋体" w:cs="宋体" w:hint="eastAsia"/>
                <w:kern w:val="0"/>
                <w:sz w:val="24"/>
              </w:rPr>
              <w:t>东盟</w:t>
            </w:r>
          </w:p>
        </w:tc>
        <w:tc>
          <w:tcPr>
            <w:tcW w:w="939"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1614 </w:t>
            </w:r>
          </w:p>
        </w:tc>
        <w:tc>
          <w:tcPr>
            <w:tcW w:w="1017"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7.5 </w:t>
            </w:r>
          </w:p>
        </w:tc>
        <w:tc>
          <w:tcPr>
            <w:tcW w:w="939"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586 </w:t>
            </w:r>
          </w:p>
        </w:tc>
        <w:tc>
          <w:tcPr>
            <w:tcW w:w="949" w:type="pct"/>
            <w:tcBorders>
              <w:top w:val="nil"/>
              <w:left w:val="single" w:sz="12" w:space="0" w:color="auto"/>
              <w:bottom w:val="nil"/>
              <w:right w:val="nil"/>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8.1 </w:t>
            </w:r>
          </w:p>
        </w:tc>
      </w:tr>
      <w:tr w:rsidR="007B476F" w:rsidRPr="007B476F" w:rsidTr="007B476F">
        <w:trPr>
          <w:trHeight w:hRule="exact" w:val="340"/>
          <w:jc w:val="center"/>
        </w:trPr>
        <w:tc>
          <w:tcPr>
            <w:tcW w:w="1156" w:type="pct"/>
            <w:tcBorders>
              <w:top w:val="nil"/>
              <w:left w:val="nil"/>
              <w:bottom w:val="nil"/>
              <w:right w:val="single" w:sz="12" w:space="0" w:color="auto"/>
            </w:tcBorders>
            <w:vAlign w:val="center"/>
          </w:tcPr>
          <w:p w:rsidR="002B4E5F" w:rsidRPr="007B476F" w:rsidRDefault="002B4E5F" w:rsidP="007B476F">
            <w:pPr>
              <w:widowControl/>
              <w:spacing w:line="320" w:lineRule="exact"/>
              <w:ind w:rightChars="11" w:right="23"/>
              <w:jc w:val="left"/>
              <w:rPr>
                <w:rFonts w:ascii="仿宋_GB2312" w:eastAsia="仿宋_GB2312" w:hAnsi="宋体" w:cs="宋体"/>
                <w:kern w:val="0"/>
                <w:sz w:val="24"/>
              </w:rPr>
            </w:pPr>
            <w:r w:rsidRPr="007B476F">
              <w:rPr>
                <w:rFonts w:ascii="仿宋_GB2312" w:eastAsia="仿宋_GB2312" w:hAnsi="宋体" w:cs="宋体" w:hint="eastAsia"/>
                <w:kern w:val="0"/>
                <w:sz w:val="24"/>
              </w:rPr>
              <w:t>日本</w:t>
            </w:r>
          </w:p>
        </w:tc>
        <w:tc>
          <w:tcPr>
            <w:tcW w:w="939"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747 </w:t>
            </w:r>
          </w:p>
        </w:tc>
        <w:tc>
          <w:tcPr>
            <w:tcW w:w="1017"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1.4 </w:t>
            </w:r>
          </w:p>
        </w:tc>
        <w:tc>
          <w:tcPr>
            <w:tcW w:w="939"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497 </w:t>
            </w:r>
          </w:p>
        </w:tc>
        <w:tc>
          <w:tcPr>
            <w:tcW w:w="949" w:type="pct"/>
            <w:tcBorders>
              <w:top w:val="nil"/>
              <w:left w:val="single" w:sz="12" w:space="0" w:color="auto"/>
              <w:bottom w:val="nil"/>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0.7 </w:t>
            </w:r>
          </w:p>
        </w:tc>
      </w:tr>
      <w:tr w:rsidR="007B476F" w:rsidRPr="007B476F" w:rsidTr="007B476F">
        <w:trPr>
          <w:trHeight w:hRule="exact" w:val="340"/>
          <w:jc w:val="center"/>
        </w:trPr>
        <w:tc>
          <w:tcPr>
            <w:tcW w:w="1156" w:type="pct"/>
            <w:tcBorders>
              <w:top w:val="nil"/>
              <w:left w:val="nil"/>
              <w:bottom w:val="nil"/>
              <w:right w:val="single" w:sz="12" w:space="0" w:color="auto"/>
            </w:tcBorders>
            <w:vAlign w:val="center"/>
          </w:tcPr>
          <w:p w:rsidR="002B4E5F" w:rsidRPr="007B476F" w:rsidRDefault="002B4E5F" w:rsidP="007B476F">
            <w:pPr>
              <w:widowControl/>
              <w:spacing w:line="320" w:lineRule="exact"/>
              <w:ind w:rightChars="11" w:right="23"/>
              <w:jc w:val="left"/>
              <w:rPr>
                <w:rFonts w:ascii="仿宋_GB2312" w:eastAsia="仿宋_GB2312" w:hAnsi="宋体" w:cs="宋体"/>
                <w:kern w:val="0"/>
                <w:sz w:val="24"/>
              </w:rPr>
            </w:pPr>
            <w:r w:rsidRPr="007B476F">
              <w:rPr>
                <w:rFonts w:ascii="仿宋_GB2312" w:eastAsia="仿宋_GB2312" w:hAnsi="宋体" w:cs="宋体" w:hint="eastAsia"/>
                <w:kern w:val="0"/>
                <w:sz w:val="24"/>
              </w:rPr>
              <w:t>俄罗斯</w:t>
            </w:r>
          </w:p>
        </w:tc>
        <w:tc>
          <w:tcPr>
            <w:tcW w:w="939"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445 </w:t>
            </w:r>
          </w:p>
        </w:tc>
        <w:tc>
          <w:tcPr>
            <w:tcW w:w="1017"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6.4 </w:t>
            </w:r>
          </w:p>
        </w:tc>
        <w:tc>
          <w:tcPr>
            <w:tcW w:w="939"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98 </w:t>
            </w:r>
          </w:p>
        </w:tc>
        <w:tc>
          <w:tcPr>
            <w:tcW w:w="949" w:type="pct"/>
            <w:tcBorders>
              <w:top w:val="nil"/>
              <w:left w:val="single" w:sz="12" w:space="0" w:color="auto"/>
              <w:bottom w:val="nil"/>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62.8 </w:t>
            </w:r>
          </w:p>
        </w:tc>
      </w:tr>
      <w:tr w:rsidR="007B476F" w:rsidRPr="007B476F" w:rsidTr="007B476F">
        <w:trPr>
          <w:trHeight w:hRule="exact" w:val="340"/>
          <w:jc w:val="center"/>
        </w:trPr>
        <w:tc>
          <w:tcPr>
            <w:tcW w:w="1156" w:type="pct"/>
            <w:tcBorders>
              <w:top w:val="nil"/>
              <w:left w:val="nil"/>
              <w:bottom w:val="nil"/>
              <w:right w:val="single" w:sz="12" w:space="0" w:color="auto"/>
            </w:tcBorders>
            <w:vAlign w:val="center"/>
          </w:tcPr>
          <w:p w:rsidR="002B4E5F" w:rsidRPr="007B476F" w:rsidRDefault="002B4E5F" w:rsidP="007B476F">
            <w:pPr>
              <w:widowControl/>
              <w:spacing w:line="320" w:lineRule="exact"/>
              <w:ind w:rightChars="11" w:right="23"/>
              <w:jc w:val="left"/>
              <w:rPr>
                <w:rFonts w:ascii="仿宋_GB2312" w:eastAsia="仿宋_GB2312" w:hAnsi="宋体" w:cs="宋体"/>
                <w:kern w:val="0"/>
                <w:sz w:val="24"/>
              </w:rPr>
            </w:pPr>
            <w:r w:rsidRPr="007B476F">
              <w:rPr>
                <w:rFonts w:ascii="仿宋_GB2312" w:eastAsia="仿宋_GB2312" w:hAnsi="宋体" w:cs="宋体" w:hint="eastAsia"/>
                <w:kern w:val="0"/>
                <w:sz w:val="24"/>
              </w:rPr>
              <w:t>韩国</w:t>
            </w:r>
          </w:p>
        </w:tc>
        <w:tc>
          <w:tcPr>
            <w:tcW w:w="939"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445 </w:t>
            </w:r>
          </w:p>
        </w:tc>
        <w:tc>
          <w:tcPr>
            <w:tcW w:w="1017"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11.3 </w:t>
            </w:r>
          </w:p>
        </w:tc>
        <w:tc>
          <w:tcPr>
            <w:tcW w:w="939"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405 </w:t>
            </w:r>
          </w:p>
        </w:tc>
        <w:tc>
          <w:tcPr>
            <w:tcW w:w="949" w:type="pct"/>
            <w:tcBorders>
              <w:top w:val="nil"/>
              <w:left w:val="single" w:sz="12" w:space="0" w:color="auto"/>
              <w:bottom w:val="nil"/>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14.3 </w:t>
            </w:r>
          </w:p>
        </w:tc>
      </w:tr>
      <w:tr w:rsidR="007B476F" w:rsidRPr="007B476F" w:rsidTr="007B476F">
        <w:trPr>
          <w:trHeight w:hRule="exact" w:val="340"/>
          <w:jc w:val="center"/>
        </w:trPr>
        <w:tc>
          <w:tcPr>
            <w:tcW w:w="1156" w:type="pct"/>
            <w:tcBorders>
              <w:top w:val="nil"/>
              <w:left w:val="nil"/>
              <w:bottom w:val="nil"/>
              <w:right w:val="single" w:sz="12" w:space="0" w:color="auto"/>
            </w:tcBorders>
            <w:vAlign w:val="center"/>
          </w:tcPr>
          <w:p w:rsidR="002B4E5F" w:rsidRPr="007B476F" w:rsidRDefault="002B4E5F" w:rsidP="007B476F">
            <w:pPr>
              <w:widowControl/>
              <w:spacing w:line="320" w:lineRule="exact"/>
              <w:ind w:rightChars="11" w:right="23"/>
              <w:jc w:val="left"/>
              <w:rPr>
                <w:rFonts w:ascii="仿宋_GB2312" w:eastAsia="仿宋_GB2312" w:hAnsi="宋体" w:cs="宋体"/>
                <w:kern w:val="0"/>
                <w:sz w:val="24"/>
              </w:rPr>
            </w:pPr>
            <w:r w:rsidRPr="007B476F">
              <w:rPr>
                <w:rFonts w:ascii="仿宋_GB2312" w:eastAsia="仿宋_GB2312" w:hAnsi="宋体" w:cs="宋体" w:hint="eastAsia"/>
                <w:kern w:val="0"/>
                <w:sz w:val="24"/>
              </w:rPr>
              <w:t>中国香港</w:t>
            </w:r>
          </w:p>
        </w:tc>
        <w:tc>
          <w:tcPr>
            <w:tcW w:w="939"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265 </w:t>
            </w:r>
          </w:p>
        </w:tc>
        <w:tc>
          <w:tcPr>
            <w:tcW w:w="1017"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-20.9 </w:t>
            </w:r>
          </w:p>
        </w:tc>
        <w:tc>
          <w:tcPr>
            <w:tcW w:w="939" w:type="pct"/>
            <w:tcBorders>
              <w:top w:val="nil"/>
              <w:left w:val="single" w:sz="12" w:space="0" w:color="auto"/>
              <w:bottom w:val="nil"/>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10 </w:t>
            </w:r>
          </w:p>
        </w:tc>
        <w:tc>
          <w:tcPr>
            <w:tcW w:w="949" w:type="pct"/>
            <w:tcBorders>
              <w:top w:val="nil"/>
              <w:left w:val="single" w:sz="12" w:space="0" w:color="auto"/>
              <w:bottom w:val="nil"/>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-13.1 </w:t>
            </w:r>
          </w:p>
        </w:tc>
      </w:tr>
      <w:tr w:rsidR="007B476F" w:rsidRPr="007B476F" w:rsidTr="007B476F">
        <w:trPr>
          <w:trHeight w:hRule="exact" w:val="340"/>
          <w:jc w:val="center"/>
        </w:trPr>
        <w:tc>
          <w:tcPr>
            <w:tcW w:w="1156" w:type="pct"/>
            <w:tcBorders>
              <w:top w:val="nil"/>
              <w:left w:val="nil"/>
              <w:bottom w:val="single" w:sz="12" w:space="0" w:color="auto"/>
              <w:right w:val="single" w:sz="12" w:space="0" w:color="auto"/>
            </w:tcBorders>
            <w:vAlign w:val="center"/>
          </w:tcPr>
          <w:p w:rsidR="002B4E5F" w:rsidRPr="007B476F" w:rsidRDefault="002B4E5F" w:rsidP="007B476F">
            <w:pPr>
              <w:widowControl/>
              <w:spacing w:line="320" w:lineRule="exact"/>
              <w:ind w:rightChars="11" w:right="23"/>
              <w:jc w:val="left"/>
              <w:rPr>
                <w:rFonts w:ascii="仿宋_GB2312" w:eastAsia="仿宋_GB2312" w:hAnsi="宋体" w:cs="宋体"/>
                <w:kern w:val="0"/>
                <w:sz w:val="24"/>
              </w:rPr>
            </w:pPr>
            <w:r w:rsidRPr="007B476F">
              <w:rPr>
                <w:rFonts w:ascii="仿宋_GB2312" w:eastAsia="仿宋_GB2312" w:hAnsi="宋体" w:cs="宋体" w:hint="eastAsia"/>
                <w:kern w:val="0"/>
                <w:sz w:val="24"/>
              </w:rPr>
              <w:t>中国台湾</w:t>
            </w:r>
          </w:p>
        </w:tc>
        <w:tc>
          <w:tcPr>
            <w:tcW w:w="939" w:type="pct"/>
            <w:tcBorders>
              <w:top w:val="nil"/>
              <w:left w:val="single" w:sz="12" w:space="0" w:color="auto"/>
              <w:bottom w:val="single" w:sz="12" w:space="0" w:color="auto"/>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177 </w:t>
            </w:r>
          </w:p>
        </w:tc>
        <w:tc>
          <w:tcPr>
            <w:tcW w:w="1017" w:type="pct"/>
            <w:tcBorders>
              <w:top w:val="nil"/>
              <w:left w:val="single" w:sz="12" w:space="0" w:color="auto"/>
              <w:bottom w:val="single" w:sz="12" w:space="0" w:color="auto"/>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-9.2 </w:t>
            </w:r>
          </w:p>
        </w:tc>
        <w:tc>
          <w:tcPr>
            <w:tcW w:w="939" w:type="pct"/>
            <w:tcBorders>
              <w:top w:val="nil"/>
              <w:left w:val="single" w:sz="12" w:space="0" w:color="auto"/>
              <w:bottom w:val="single" w:sz="12" w:space="0" w:color="auto"/>
              <w:right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445 </w:t>
            </w:r>
          </w:p>
        </w:tc>
        <w:tc>
          <w:tcPr>
            <w:tcW w:w="949" w:type="pct"/>
            <w:tcBorders>
              <w:top w:val="nil"/>
              <w:left w:val="single" w:sz="12" w:space="0" w:color="auto"/>
              <w:bottom w:val="single" w:sz="12" w:space="0" w:color="auto"/>
            </w:tcBorders>
            <w:vAlign w:val="center"/>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 xml:space="preserve">-9.7 </w:t>
            </w:r>
          </w:p>
        </w:tc>
      </w:tr>
    </w:tbl>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kern w:val="0"/>
          <w:sz w:val="32"/>
          <w:szCs w:val="32"/>
        </w:rPr>
        <w:t>全年</w:t>
      </w:r>
      <w:r w:rsidRPr="007B476F">
        <w:rPr>
          <w:rFonts w:ascii="仿宋_GB2312" w:eastAsia="仿宋_GB2312" w:hAnsi="宋体" w:cs="宋体" w:hint="eastAsia"/>
          <w:kern w:val="0"/>
          <w:sz w:val="32"/>
          <w:szCs w:val="32"/>
        </w:rPr>
        <w:t>服务贸易进出口额3173亿元，比上年增长15.2%,服务贸易进出口额占货物和服务贸易总额的12.5%，比重比上年提高1.2个百分点。其中，出口2074亿元，增长17.0%；进口1099亿元，增长12.0%。</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kern w:val="0"/>
          <w:sz w:val="32"/>
          <w:szCs w:val="32"/>
        </w:rPr>
        <w:t>新批外商直接投资项目</w:t>
      </w:r>
      <w:r w:rsidRPr="007B476F">
        <w:rPr>
          <w:rFonts w:ascii="仿宋_GB2312" w:eastAsia="仿宋_GB2312" w:hAnsi="宋体" w:cs="宋体" w:hint="eastAsia"/>
          <w:kern w:val="0"/>
          <w:sz w:val="32"/>
          <w:szCs w:val="32"/>
        </w:rPr>
        <w:t>2145</w:t>
      </w:r>
      <w:r w:rsidRPr="007B476F">
        <w:rPr>
          <w:rFonts w:ascii="仿宋_GB2312" w:eastAsia="仿宋_GB2312" w:hAnsi="宋体" w:cs="宋体"/>
          <w:kern w:val="0"/>
          <w:sz w:val="32"/>
          <w:szCs w:val="32"/>
        </w:rPr>
        <w:t>个，比上年</w:t>
      </w:r>
      <w:r w:rsidRPr="007B476F">
        <w:rPr>
          <w:rFonts w:ascii="仿宋_GB2312" w:eastAsia="仿宋_GB2312" w:hAnsi="宋体" w:cs="宋体" w:hint="eastAsia"/>
          <w:kern w:val="0"/>
          <w:sz w:val="32"/>
          <w:szCs w:val="32"/>
        </w:rPr>
        <w:t>增加367</w:t>
      </w:r>
      <w:r w:rsidRPr="007B476F">
        <w:rPr>
          <w:rFonts w:ascii="仿宋_GB2312" w:eastAsia="仿宋_GB2312" w:hAnsi="宋体" w:cs="宋体"/>
          <w:kern w:val="0"/>
          <w:sz w:val="32"/>
          <w:szCs w:val="32"/>
        </w:rPr>
        <w:t>个</w:t>
      </w:r>
      <w:r w:rsidRPr="007B476F">
        <w:rPr>
          <w:rFonts w:ascii="仿宋_GB2312" w:eastAsia="仿宋_GB2312" w:hAnsi="宋体" w:cs="宋体" w:hint="eastAsia"/>
          <w:kern w:val="0"/>
          <w:sz w:val="32"/>
          <w:szCs w:val="32"/>
        </w:rPr>
        <w:t>；</w:t>
      </w:r>
      <w:r w:rsidRPr="007B476F">
        <w:rPr>
          <w:rFonts w:ascii="仿宋_GB2312" w:eastAsia="仿宋_GB2312" w:hAnsi="宋体" w:cs="宋体"/>
          <w:kern w:val="0"/>
          <w:sz w:val="32"/>
          <w:szCs w:val="32"/>
        </w:rPr>
        <w:t>合同外资</w:t>
      </w:r>
      <w:r w:rsidRPr="007B476F">
        <w:rPr>
          <w:rFonts w:ascii="仿宋_GB2312" w:eastAsia="仿宋_GB2312" w:hAnsi="宋体" w:cs="宋体" w:hint="eastAsia"/>
          <w:kern w:val="0"/>
          <w:sz w:val="32"/>
          <w:szCs w:val="32"/>
        </w:rPr>
        <w:t>281</w:t>
      </w:r>
      <w:r w:rsidRPr="007B476F">
        <w:rPr>
          <w:rFonts w:ascii="仿宋_GB2312" w:eastAsia="仿宋_GB2312" w:hAnsi="宋体" w:cs="宋体"/>
          <w:kern w:val="0"/>
          <w:sz w:val="32"/>
          <w:szCs w:val="32"/>
        </w:rPr>
        <w:t>亿美元，实际</w:t>
      </w:r>
      <w:r w:rsidRPr="007B476F">
        <w:rPr>
          <w:rFonts w:ascii="仿宋_GB2312" w:eastAsia="仿宋_GB2312" w:hAnsi="宋体" w:cs="宋体" w:hint="eastAsia"/>
          <w:kern w:val="0"/>
          <w:sz w:val="32"/>
          <w:szCs w:val="32"/>
        </w:rPr>
        <w:t>利用</w:t>
      </w:r>
      <w:r w:rsidRPr="007B476F">
        <w:rPr>
          <w:rFonts w:ascii="仿宋_GB2312" w:eastAsia="仿宋_GB2312" w:hAnsi="宋体" w:cs="宋体"/>
          <w:kern w:val="0"/>
          <w:sz w:val="32"/>
          <w:szCs w:val="32"/>
        </w:rPr>
        <w:t>外资</w:t>
      </w:r>
      <w:r w:rsidRPr="007B476F">
        <w:rPr>
          <w:rFonts w:ascii="仿宋_GB2312" w:eastAsia="仿宋_GB2312" w:hAnsi="宋体" w:cs="宋体" w:hint="eastAsia"/>
          <w:kern w:val="0"/>
          <w:sz w:val="32"/>
          <w:szCs w:val="32"/>
        </w:rPr>
        <w:t>176</w:t>
      </w:r>
      <w:r w:rsidRPr="007B476F">
        <w:rPr>
          <w:rFonts w:ascii="仿宋_GB2312" w:eastAsia="仿宋_GB2312" w:hAnsi="宋体" w:cs="宋体"/>
          <w:kern w:val="0"/>
          <w:sz w:val="32"/>
          <w:szCs w:val="32"/>
        </w:rPr>
        <w:t>亿美元，分别增长</w:t>
      </w:r>
      <w:r w:rsidRPr="007B476F">
        <w:rPr>
          <w:rFonts w:ascii="仿宋_GB2312" w:eastAsia="仿宋_GB2312" w:hAnsi="宋体" w:cs="宋体" w:hint="eastAsia"/>
          <w:kern w:val="0"/>
          <w:sz w:val="32"/>
          <w:szCs w:val="32"/>
        </w:rPr>
        <w:t>0.9</w:t>
      </w:r>
      <w:r w:rsidRPr="007B476F">
        <w:rPr>
          <w:rFonts w:ascii="仿宋_GB2312" w:eastAsia="仿宋_GB2312" w:hAnsi="宋体" w:cs="宋体"/>
          <w:kern w:val="0"/>
          <w:sz w:val="32"/>
          <w:szCs w:val="32"/>
        </w:rPr>
        <w:t>%和</w:t>
      </w:r>
      <w:r w:rsidRPr="007B476F">
        <w:rPr>
          <w:rFonts w:ascii="仿宋_GB2312" w:eastAsia="仿宋_GB2312" w:hAnsi="宋体" w:cs="宋体" w:hint="eastAsia"/>
          <w:kern w:val="0"/>
          <w:sz w:val="32"/>
          <w:szCs w:val="32"/>
        </w:rPr>
        <w:t>3.6</w:t>
      </w:r>
      <w:r w:rsidRPr="007B476F">
        <w:rPr>
          <w:rFonts w:ascii="仿宋_GB2312" w:eastAsia="仿宋_GB2312" w:hAnsi="宋体" w:cs="宋体"/>
          <w:kern w:val="0"/>
          <w:sz w:val="32"/>
          <w:szCs w:val="32"/>
        </w:rPr>
        <w:t>%。</w:t>
      </w:r>
      <w:r w:rsidRPr="007B476F">
        <w:rPr>
          <w:rFonts w:ascii="仿宋_GB2312" w:eastAsia="仿宋_GB2312" w:hAnsi="宋体" w:cs="宋体" w:hint="eastAsia"/>
          <w:kern w:val="0"/>
          <w:sz w:val="32"/>
          <w:szCs w:val="32"/>
        </w:rPr>
        <w:t>第二产业中，化学原料及化学制品制造业，电力、燃气及水的生产和供应实际利用外资分别增长1.9倍和1.1倍。第三产业为外商投资主要领域，有投资项目1718个，比上年增长25.8%，占</w:t>
      </w:r>
      <w:r w:rsidRPr="007B476F">
        <w:rPr>
          <w:rFonts w:ascii="仿宋_GB2312" w:eastAsia="仿宋_GB2312" w:hAnsi="宋体" w:cs="宋体"/>
          <w:kern w:val="0"/>
          <w:sz w:val="32"/>
          <w:szCs w:val="32"/>
        </w:rPr>
        <w:t>外商直接</w:t>
      </w:r>
      <w:r w:rsidRPr="007B476F">
        <w:rPr>
          <w:rFonts w:ascii="仿宋_GB2312" w:eastAsia="仿宋_GB2312" w:hAnsi="宋体" w:cs="宋体" w:hint="eastAsia"/>
          <w:kern w:val="0"/>
          <w:sz w:val="32"/>
          <w:szCs w:val="32"/>
        </w:rPr>
        <w:t>投资项目总数的80.1%，合同外资180亿元，实际利用外资103亿元，分别增长3.3%和6.4%，占外资总额的比重分别为64.2%和58.6%。</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国外经济合作完成营业额474亿元，比上年增长16.9%。其中，对外承包工程完成营业额463亿元，增长15.3%；新签合同额376亿元，与上年基本持平；共派出各类劳务人员20396人次，</w:t>
      </w:r>
      <w:r w:rsidRPr="007B476F">
        <w:rPr>
          <w:rFonts w:ascii="仿宋_GB2312" w:eastAsia="仿宋_GB2312" w:hAnsi="宋体" w:cs="宋体" w:hint="eastAsia"/>
          <w:kern w:val="0"/>
          <w:sz w:val="32"/>
          <w:szCs w:val="32"/>
        </w:rPr>
        <w:lastRenderedPageBreak/>
        <w:t>外派劳务人员实际收入11.2亿元。</w:t>
      </w:r>
      <w:r w:rsidRPr="00181C0D">
        <w:rPr>
          <w:rFonts w:ascii="仿宋_GB2312" w:eastAsia="仿宋_GB2312" w:hAnsi="宋体" w:cs="宋体" w:hint="eastAsia"/>
          <w:kern w:val="0"/>
          <w:sz w:val="32"/>
          <w:szCs w:val="32"/>
        </w:rPr>
        <w:t>经</w:t>
      </w:r>
      <w:r w:rsidR="00193B87" w:rsidRPr="00181C0D">
        <w:rPr>
          <w:rFonts w:ascii="仿宋_GB2312" w:eastAsia="仿宋_GB2312" w:hAnsi="宋体" w:cs="宋体" w:hint="eastAsia"/>
          <w:kern w:val="0"/>
          <w:sz w:val="32"/>
          <w:szCs w:val="32"/>
        </w:rPr>
        <w:t>备案、</w:t>
      </w:r>
      <w:r w:rsidRPr="00181C0D">
        <w:rPr>
          <w:rFonts w:ascii="仿宋_GB2312" w:eastAsia="仿宋_GB2312" w:hAnsi="宋体" w:cs="宋体" w:hint="eastAsia"/>
          <w:kern w:val="0"/>
          <w:sz w:val="32"/>
          <w:szCs w:val="32"/>
        </w:rPr>
        <w:t>核准的境外企业</w:t>
      </w:r>
      <w:r w:rsidRPr="007B476F">
        <w:rPr>
          <w:rFonts w:ascii="仿宋_GB2312" w:eastAsia="仿宋_GB2312" w:hAnsi="宋体" w:cs="宋体" w:hint="eastAsia"/>
          <w:kern w:val="0"/>
          <w:sz w:val="32"/>
          <w:szCs w:val="32"/>
        </w:rPr>
        <w:t>和机构803家，比上年增加43家；境外直接投资备案额1172亿元，增长29.0%。</w:t>
      </w:r>
    </w:p>
    <w:p w:rsidR="002B4E5F" w:rsidRPr="007B476F" w:rsidRDefault="002B4E5F" w:rsidP="002B4E5F">
      <w:pPr>
        <w:widowControl/>
        <w:spacing w:line="560" w:lineRule="exact"/>
        <w:ind w:firstLineChars="200" w:firstLine="640"/>
        <w:rPr>
          <w:rFonts w:ascii="黑体" w:eastAsia="黑体" w:hAnsi="宋体" w:cs="宋体"/>
          <w:kern w:val="0"/>
          <w:sz w:val="32"/>
          <w:szCs w:val="32"/>
        </w:rPr>
      </w:pPr>
      <w:r w:rsidRPr="007B476F">
        <w:rPr>
          <w:rFonts w:ascii="黑体" w:eastAsia="黑体" w:hAnsi="宋体" w:cs="宋体" w:hint="eastAsia"/>
          <w:kern w:val="0"/>
          <w:sz w:val="32"/>
          <w:szCs w:val="32"/>
        </w:rPr>
        <w:t>七、交通运输、邮电和旅游</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全年交通运输、仓储和邮政业增加值1765亿元，比上年增长5.2%。</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全省公路总里程11.9万公里，其中高速公路4062公里。共有民航机场7</w:t>
      </w:r>
      <w:r w:rsidR="00DB0AF1" w:rsidRPr="007B476F">
        <w:rPr>
          <w:rFonts w:ascii="仿宋_GB2312" w:eastAsia="仿宋_GB2312" w:hAnsi="宋体" w:cs="宋体" w:hint="eastAsia"/>
          <w:kern w:val="0"/>
          <w:sz w:val="32"/>
          <w:szCs w:val="32"/>
        </w:rPr>
        <w:t>个，完成旅客发送</w:t>
      </w:r>
      <w:r w:rsidRPr="007B476F">
        <w:rPr>
          <w:rFonts w:ascii="仿宋_GB2312" w:eastAsia="仿宋_GB2312" w:hAnsi="宋体" w:cs="宋体" w:hint="eastAsia"/>
          <w:kern w:val="0"/>
          <w:sz w:val="32"/>
          <w:szCs w:val="32"/>
        </w:rPr>
        <w:t>量2628万人</w:t>
      </w:r>
      <w:r w:rsidR="00DB0AF1" w:rsidRPr="007B476F">
        <w:rPr>
          <w:rFonts w:ascii="仿宋_GB2312" w:eastAsia="仿宋_GB2312" w:hAnsi="宋体" w:cs="宋体" w:hint="eastAsia"/>
          <w:kern w:val="0"/>
          <w:sz w:val="32"/>
          <w:szCs w:val="32"/>
        </w:rPr>
        <w:t>，吞吐量5050万人</w:t>
      </w:r>
      <w:r w:rsidRPr="007B476F">
        <w:rPr>
          <w:rFonts w:ascii="仿宋_GB2312" w:eastAsia="仿宋_GB2312" w:hAnsi="宋体" w:cs="宋体" w:hint="eastAsia"/>
          <w:kern w:val="0"/>
          <w:sz w:val="32"/>
          <w:szCs w:val="32"/>
        </w:rPr>
        <w:t>。铁路、公路和水运完成货物周转量9789亿吨公里，比上年下降0.8%；旅客周转量1075亿人公里，下降1.6%。港口完成货物吞吐量14.1亿吨，增长2.0%，其中，沿海港口完成11.4亿吨，增长3.9%；内河港口完成2.7亿吨，下降5.5%。</w:t>
      </w:r>
    </w:p>
    <w:p w:rsidR="002B4E5F" w:rsidRPr="007B476F" w:rsidRDefault="002B4E5F" w:rsidP="002B4E5F">
      <w:pPr>
        <w:spacing w:line="400" w:lineRule="exact"/>
        <w:jc w:val="center"/>
        <w:rPr>
          <w:rFonts w:ascii="仿宋_GB2312" w:eastAsia="仿宋_GB2312" w:hAnsi="宋体"/>
          <w:b/>
          <w:bCs/>
          <w:kern w:val="0"/>
          <w:sz w:val="24"/>
        </w:rPr>
      </w:pPr>
      <w:r w:rsidRPr="007B476F">
        <w:rPr>
          <w:rFonts w:ascii="仿宋_GB2312" w:eastAsia="仿宋_GB2312" w:hAnsi="宋体" w:cs="仿宋_GB2312" w:hint="eastAsia"/>
          <w:b/>
          <w:bCs/>
          <w:kern w:val="0"/>
          <w:sz w:val="24"/>
        </w:rPr>
        <w:t xml:space="preserve">表10　</w:t>
      </w:r>
      <w:r w:rsidRPr="007B476F">
        <w:rPr>
          <w:rFonts w:ascii="仿宋_GB2312" w:eastAsia="仿宋_GB2312" w:hAnsi="宋体" w:cs="仿宋_GB2312"/>
          <w:b/>
          <w:bCs/>
          <w:kern w:val="0"/>
          <w:sz w:val="24"/>
        </w:rPr>
        <w:t xml:space="preserve"> 201</w:t>
      </w:r>
      <w:r w:rsidRPr="007B476F">
        <w:rPr>
          <w:rFonts w:ascii="仿宋_GB2312" w:eastAsia="仿宋_GB2312" w:hAnsi="宋体" w:cs="仿宋_GB2312" w:hint="eastAsia"/>
          <w:b/>
          <w:bCs/>
          <w:kern w:val="0"/>
          <w:sz w:val="24"/>
        </w:rPr>
        <w:t>6年交通客货运输量</w:t>
      </w:r>
    </w:p>
    <w:tbl>
      <w:tblPr>
        <w:tblW w:w="5000" w:type="pct"/>
        <w:jc w:val="center"/>
        <w:tblBorders>
          <w:top w:val="single" w:sz="12" w:space="0" w:color="008000"/>
          <w:bottom w:val="single" w:sz="12" w:space="0" w:color="008000"/>
        </w:tblBorders>
        <w:tblLook w:val="00A0" w:firstRow="1" w:lastRow="0" w:firstColumn="1" w:lastColumn="0" w:noHBand="0" w:noVBand="0"/>
      </w:tblPr>
      <w:tblGrid>
        <w:gridCol w:w="3320"/>
        <w:gridCol w:w="1703"/>
        <w:gridCol w:w="1830"/>
        <w:gridCol w:w="2207"/>
      </w:tblGrid>
      <w:tr w:rsidR="007B476F" w:rsidRPr="007B476F" w:rsidTr="007B476F">
        <w:trPr>
          <w:trHeight w:hRule="exact" w:val="340"/>
          <w:jc w:val="center"/>
        </w:trPr>
        <w:tc>
          <w:tcPr>
            <w:tcW w:w="1832" w:type="pct"/>
            <w:tcBorders>
              <w:top w:val="single" w:sz="12" w:space="0" w:color="auto"/>
              <w:left w:val="nil"/>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b/>
                <w:bCs/>
                <w:sz w:val="24"/>
              </w:rPr>
            </w:pPr>
            <w:r w:rsidRPr="007B476F">
              <w:rPr>
                <w:rFonts w:ascii="仿宋_GB2312" w:eastAsia="仿宋_GB2312" w:hAnsi="宋体" w:cs="仿宋_GB2312" w:hint="eastAsia"/>
                <w:kern w:val="0"/>
                <w:sz w:val="24"/>
              </w:rPr>
              <w:t xml:space="preserve">　</w:t>
            </w:r>
            <w:r w:rsidRPr="007B476F">
              <w:rPr>
                <w:rFonts w:ascii="仿宋_GB2312" w:eastAsia="仿宋_GB2312" w:hint="eastAsia"/>
                <w:b/>
                <w:bCs/>
                <w:sz w:val="24"/>
              </w:rPr>
              <w:t>指    标</w:t>
            </w:r>
          </w:p>
        </w:tc>
        <w:tc>
          <w:tcPr>
            <w:tcW w:w="940"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b/>
                <w:bCs/>
                <w:sz w:val="24"/>
              </w:rPr>
            </w:pPr>
            <w:r w:rsidRPr="007B476F">
              <w:rPr>
                <w:rFonts w:ascii="仿宋_GB2312" w:eastAsia="仿宋_GB2312" w:cs="仿宋_GB2312" w:hint="eastAsia"/>
                <w:b/>
                <w:bCs/>
                <w:sz w:val="24"/>
              </w:rPr>
              <w:t>单位</w:t>
            </w:r>
          </w:p>
        </w:tc>
        <w:tc>
          <w:tcPr>
            <w:tcW w:w="1010"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b/>
                <w:bCs/>
                <w:sz w:val="24"/>
              </w:rPr>
            </w:pPr>
            <w:r w:rsidRPr="007B476F">
              <w:rPr>
                <w:rFonts w:ascii="仿宋_GB2312" w:eastAsia="仿宋_GB2312" w:cs="仿宋_GB2312" w:hint="eastAsia"/>
                <w:b/>
                <w:bCs/>
                <w:sz w:val="24"/>
              </w:rPr>
              <w:t>绝对数</w:t>
            </w:r>
          </w:p>
        </w:tc>
        <w:tc>
          <w:tcPr>
            <w:tcW w:w="1218" w:type="pct"/>
            <w:tcBorders>
              <w:top w:val="single" w:sz="12" w:space="0" w:color="auto"/>
              <w:left w:val="single" w:sz="12" w:space="0" w:color="auto"/>
              <w:bottom w:val="single" w:sz="12" w:space="0" w:color="auto"/>
              <w:right w:val="nil"/>
            </w:tcBorders>
            <w:vAlign w:val="center"/>
          </w:tcPr>
          <w:p w:rsidR="002B4E5F" w:rsidRPr="007B476F" w:rsidRDefault="002B4E5F" w:rsidP="007B476F">
            <w:pPr>
              <w:spacing w:line="320" w:lineRule="exact"/>
              <w:jc w:val="center"/>
              <w:rPr>
                <w:rFonts w:ascii="仿宋_GB2312" w:eastAsia="仿宋_GB2312"/>
                <w:b/>
                <w:bCs/>
                <w:sz w:val="24"/>
              </w:rPr>
            </w:pPr>
            <w:r w:rsidRPr="007B476F">
              <w:rPr>
                <w:rFonts w:ascii="仿宋_GB2312" w:eastAsia="仿宋_GB2312" w:cs="仿宋_GB2312" w:hint="eastAsia"/>
                <w:b/>
                <w:bCs/>
                <w:sz w:val="24"/>
              </w:rPr>
              <w:t>比上年增长（</w:t>
            </w:r>
            <w:r w:rsidRPr="007B476F">
              <w:rPr>
                <w:rFonts w:ascii="仿宋_GB2312" w:eastAsia="仿宋_GB2312" w:cs="仿宋_GB2312"/>
                <w:b/>
                <w:bCs/>
                <w:sz w:val="24"/>
              </w:rPr>
              <w:t>%</w:t>
            </w:r>
            <w:r w:rsidRPr="007B476F">
              <w:rPr>
                <w:rFonts w:ascii="仿宋_GB2312" w:eastAsia="仿宋_GB2312" w:cs="仿宋_GB2312" w:hint="eastAsia"/>
                <w:b/>
                <w:bCs/>
                <w:sz w:val="24"/>
              </w:rPr>
              <w:t>）</w:t>
            </w:r>
          </w:p>
        </w:tc>
      </w:tr>
      <w:tr w:rsidR="007B476F" w:rsidRPr="007B476F" w:rsidTr="007B476F">
        <w:trPr>
          <w:trHeight w:hRule="exact" w:val="340"/>
          <w:jc w:val="center"/>
        </w:trPr>
        <w:tc>
          <w:tcPr>
            <w:tcW w:w="1832" w:type="pct"/>
            <w:tcBorders>
              <w:top w:val="single" w:sz="12" w:space="0" w:color="auto"/>
              <w:left w:val="nil"/>
              <w:bottom w:val="nil"/>
              <w:right w:val="single" w:sz="12" w:space="0" w:color="auto"/>
            </w:tcBorders>
            <w:vAlign w:val="center"/>
          </w:tcPr>
          <w:p w:rsidR="002B4E5F" w:rsidRPr="007B476F" w:rsidRDefault="002B4E5F" w:rsidP="007B476F">
            <w:pPr>
              <w:widowControl/>
              <w:spacing w:line="320" w:lineRule="exact"/>
              <w:ind w:rightChars="11" w:right="23"/>
              <w:jc w:val="left"/>
              <w:rPr>
                <w:rFonts w:ascii="仿宋_GB2312" w:eastAsia="仿宋_GB2312"/>
                <w:sz w:val="24"/>
              </w:rPr>
            </w:pPr>
            <w:r w:rsidRPr="007B476F">
              <w:rPr>
                <w:rFonts w:ascii="仿宋_GB2312" w:eastAsia="仿宋_GB2312" w:hAnsi="宋体" w:cs="仿宋_GB2312" w:hint="eastAsia"/>
                <w:kern w:val="0"/>
                <w:sz w:val="24"/>
              </w:rPr>
              <w:t>货物周转量</w:t>
            </w:r>
          </w:p>
        </w:tc>
        <w:tc>
          <w:tcPr>
            <w:tcW w:w="940" w:type="pct"/>
            <w:tcBorders>
              <w:top w:val="single" w:sz="12" w:space="0" w:color="auto"/>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cs="仿宋_GB2312" w:hint="eastAsia"/>
                <w:sz w:val="24"/>
              </w:rPr>
              <w:t>亿吨公里</w:t>
            </w:r>
          </w:p>
        </w:tc>
        <w:tc>
          <w:tcPr>
            <w:tcW w:w="1010" w:type="pct"/>
            <w:tcBorders>
              <w:top w:val="single" w:sz="12" w:space="0" w:color="auto"/>
              <w:left w:val="single" w:sz="12" w:space="0" w:color="auto"/>
              <w:bottom w:val="nil"/>
              <w:right w:val="single" w:sz="12" w:space="0" w:color="auto"/>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9789</w:t>
            </w:r>
          </w:p>
        </w:tc>
        <w:tc>
          <w:tcPr>
            <w:tcW w:w="1218" w:type="pct"/>
            <w:tcBorders>
              <w:top w:val="single" w:sz="12" w:space="0" w:color="auto"/>
              <w:left w:val="single" w:sz="12" w:space="0" w:color="auto"/>
              <w:bottom w:val="nil"/>
              <w:right w:val="nil"/>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-0.8</w:t>
            </w:r>
          </w:p>
        </w:tc>
      </w:tr>
      <w:tr w:rsidR="007B476F" w:rsidRPr="007B476F" w:rsidTr="007B476F">
        <w:trPr>
          <w:trHeight w:hRule="exact" w:val="340"/>
          <w:jc w:val="center"/>
        </w:trPr>
        <w:tc>
          <w:tcPr>
            <w:tcW w:w="1832" w:type="pct"/>
            <w:tcBorders>
              <w:top w:val="nil"/>
              <w:left w:val="nil"/>
              <w:bottom w:val="nil"/>
              <w:right w:val="single" w:sz="12" w:space="0" w:color="auto"/>
            </w:tcBorders>
            <w:vAlign w:val="center"/>
          </w:tcPr>
          <w:p w:rsidR="002B4E5F" w:rsidRPr="007B476F" w:rsidRDefault="002B4E5F" w:rsidP="007B476F">
            <w:pPr>
              <w:spacing w:line="320" w:lineRule="exact"/>
              <w:ind w:firstLineChars="100" w:firstLine="240"/>
              <w:jc w:val="left"/>
              <w:rPr>
                <w:rFonts w:ascii="仿宋_GB2312" w:eastAsia="仿宋_GB2312"/>
                <w:sz w:val="24"/>
              </w:rPr>
            </w:pPr>
            <w:r w:rsidRPr="007B476F">
              <w:rPr>
                <w:rFonts w:ascii="仿宋_GB2312" w:eastAsia="仿宋_GB2312" w:cs="仿宋_GB2312" w:hint="eastAsia"/>
                <w:sz w:val="24"/>
              </w:rPr>
              <w:t>其中：铁路</w:t>
            </w:r>
          </w:p>
        </w:tc>
        <w:tc>
          <w:tcPr>
            <w:tcW w:w="94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cs="仿宋_GB2312" w:hint="eastAsia"/>
                <w:sz w:val="24"/>
              </w:rPr>
              <w:t>亿吨公里</w:t>
            </w:r>
          </w:p>
        </w:tc>
        <w:tc>
          <w:tcPr>
            <w:tcW w:w="1010" w:type="pct"/>
            <w:tcBorders>
              <w:top w:val="nil"/>
              <w:left w:val="single" w:sz="12" w:space="0" w:color="auto"/>
              <w:bottom w:val="nil"/>
              <w:right w:val="single" w:sz="12" w:space="0" w:color="auto"/>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211</w:t>
            </w:r>
          </w:p>
        </w:tc>
        <w:tc>
          <w:tcPr>
            <w:tcW w:w="1218" w:type="pct"/>
            <w:tcBorders>
              <w:top w:val="nil"/>
              <w:left w:val="single" w:sz="12" w:space="0" w:color="auto"/>
              <w:bottom w:val="nil"/>
              <w:right w:val="nil"/>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-0.5</w:t>
            </w:r>
          </w:p>
        </w:tc>
      </w:tr>
      <w:tr w:rsidR="007B476F" w:rsidRPr="007B476F" w:rsidTr="007B476F">
        <w:trPr>
          <w:trHeight w:hRule="exact" w:val="340"/>
          <w:jc w:val="center"/>
        </w:trPr>
        <w:tc>
          <w:tcPr>
            <w:tcW w:w="1832" w:type="pct"/>
            <w:tcBorders>
              <w:top w:val="nil"/>
              <w:left w:val="nil"/>
              <w:bottom w:val="nil"/>
              <w:right w:val="single" w:sz="12" w:space="0" w:color="auto"/>
            </w:tcBorders>
            <w:vAlign w:val="center"/>
          </w:tcPr>
          <w:p w:rsidR="002B4E5F" w:rsidRPr="007B476F" w:rsidRDefault="002B4E5F" w:rsidP="007B476F">
            <w:pPr>
              <w:spacing w:line="320" w:lineRule="exact"/>
              <w:jc w:val="left"/>
              <w:rPr>
                <w:rFonts w:ascii="仿宋_GB2312" w:eastAsia="仿宋_GB2312"/>
                <w:sz w:val="24"/>
              </w:rPr>
            </w:pPr>
            <w:r w:rsidRPr="007B476F">
              <w:rPr>
                <w:rFonts w:ascii="仿宋_GB2312" w:eastAsia="仿宋_GB2312" w:cs="仿宋_GB2312" w:hint="eastAsia"/>
                <w:sz w:val="24"/>
              </w:rPr>
              <w:t xml:space="preserve">        公路</w:t>
            </w:r>
          </w:p>
        </w:tc>
        <w:tc>
          <w:tcPr>
            <w:tcW w:w="94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cs="仿宋_GB2312" w:hint="eastAsia"/>
                <w:sz w:val="24"/>
              </w:rPr>
              <w:t>亿吨公里</w:t>
            </w:r>
          </w:p>
        </w:tc>
        <w:tc>
          <w:tcPr>
            <w:tcW w:w="1010" w:type="pct"/>
            <w:tcBorders>
              <w:top w:val="nil"/>
              <w:left w:val="single" w:sz="12" w:space="0" w:color="auto"/>
              <w:bottom w:val="nil"/>
              <w:right w:val="single" w:sz="12" w:space="0" w:color="auto"/>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1627</w:t>
            </w:r>
          </w:p>
        </w:tc>
        <w:tc>
          <w:tcPr>
            <w:tcW w:w="1218" w:type="pct"/>
            <w:tcBorders>
              <w:top w:val="nil"/>
              <w:left w:val="single" w:sz="12" w:space="0" w:color="auto"/>
              <w:bottom w:val="nil"/>
              <w:right w:val="nil"/>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7.5</w:t>
            </w:r>
          </w:p>
        </w:tc>
      </w:tr>
      <w:tr w:rsidR="007B476F" w:rsidRPr="007B476F" w:rsidTr="007B476F">
        <w:trPr>
          <w:trHeight w:hRule="exact" w:val="340"/>
          <w:jc w:val="center"/>
        </w:trPr>
        <w:tc>
          <w:tcPr>
            <w:tcW w:w="1832" w:type="pct"/>
            <w:tcBorders>
              <w:top w:val="nil"/>
              <w:left w:val="nil"/>
              <w:bottom w:val="nil"/>
              <w:right w:val="single" w:sz="12" w:space="0" w:color="auto"/>
            </w:tcBorders>
            <w:vAlign w:val="center"/>
          </w:tcPr>
          <w:p w:rsidR="002B4E5F" w:rsidRPr="007B476F" w:rsidRDefault="002B4E5F" w:rsidP="007B476F">
            <w:pPr>
              <w:spacing w:line="320" w:lineRule="exact"/>
              <w:jc w:val="left"/>
              <w:rPr>
                <w:rFonts w:ascii="仿宋_GB2312" w:eastAsia="仿宋_GB2312"/>
                <w:sz w:val="24"/>
              </w:rPr>
            </w:pPr>
            <w:r w:rsidRPr="007B476F">
              <w:rPr>
                <w:rFonts w:ascii="仿宋_GB2312" w:eastAsia="仿宋_GB2312" w:cs="仿宋_GB2312" w:hint="eastAsia"/>
                <w:sz w:val="24"/>
              </w:rPr>
              <w:t xml:space="preserve">        水运</w:t>
            </w:r>
          </w:p>
        </w:tc>
        <w:tc>
          <w:tcPr>
            <w:tcW w:w="94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cs="仿宋_GB2312" w:hint="eastAsia"/>
                <w:sz w:val="24"/>
              </w:rPr>
              <w:t>亿吨公里</w:t>
            </w:r>
          </w:p>
        </w:tc>
        <w:tc>
          <w:tcPr>
            <w:tcW w:w="1010" w:type="pct"/>
            <w:tcBorders>
              <w:top w:val="nil"/>
              <w:left w:val="single" w:sz="12" w:space="0" w:color="auto"/>
              <w:bottom w:val="nil"/>
              <w:right w:val="single" w:sz="12" w:space="0" w:color="auto"/>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7951</w:t>
            </w:r>
          </w:p>
        </w:tc>
        <w:tc>
          <w:tcPr>
            <w:tcW w:w="1218" w:type="pct"/>
            <w:tcBorders>
              <w:top w:val="nil"/>
              <w:left w:val="single" w:sz="12" w:space="0" w:color="auto"/>
              <w:bottom w:val="nil"/>
              <w:right w:val="nil"/>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-2.4</w:t>
            </w:r>
          </w:p>
        </w:tc>
      </w:tr>
      <w:tr w:rsidR="007B476F" w:rsidRPr="007B476F" w:rsidTr="007B476F">
        <w:trPr>
          <w:trHeight w:hRule="exact" w:val="340"/>
          <w:jc w:val="center"/>
        </w:trPr>
        <w:tc>
          <w:tcPr>
            <w:tcW w:w="1832" w:type="pct"/>
            <w:tcBorders>
              <w:top w:val="nil"/>
              <w:left w:val="nil"/>
              <w:bottom w:val="nil"/>
              <w:right w:val="single" w:sz="12" w:space="0" w:color="auto"/>
            </w:tcBorders>
            <w:vAlign w:val="center"/>
          </w:tcPr>
          <w:p w:rsidR="002B4E5F" w:rsidRPr="007B476F" w:rsidRDefault="002B4E5F" w:rsidP="007B476F">
            <w:pPr>
              <w:widowControl/>
              <w:spacing w:line="320" w:lineRule="exact"/>
              <w:ind w:rightChars="11" w:right="23"/>
              <w:jc w:val="left"/>
              <w:rPr>
                <w:rFonts w:ascii="仿宋_GB2312" w:eastAsia="仿宋_GB2312" w:hAnsi="宋体"/>
                <w:kern w:val="0"/>
                <w:sz w:val="24"/>
              </w:rPr>
            </w:pPr>
            <w:r w:rsidRPr="007B476F">
              <w:rPr>
                <w:rFonts w:ascii="仿宋_GB2312" w:eastAsia="仿宋_GB2312" w:hAnsi="宋体" w:cs="仿宋_GB2312" w:hint="eastAsia"/>
                <w:kern w:val="0"/>
                <w:sz w:val="24"/>
              </w:rPr>
              <w:t>旅客周转量</w:t>
            </w:r>
          </w:p>
        </w:tc>
        <w:tc>
          <w:tcPr>
            <w:tcW w:w="94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cs="仿宋_GB2312" w:hint="eastAsia"/>
                <w:sz w:val="24"/>
              </w:rPr>
              <w:t>亿人公里</w:t>
            </w:r>
          </w:p>
        </w:tc>
        <w:tc>
          <w:tcPr>
            <w:tcW w:w="1010" w:type="pct"/>
            <w:tcBorders>
              <w:top w:val="nil"/>
              <w:left w:val="single" w:sz="12" w:space="0" w:color="auto"/>
              <w:bottom w:val="nil"/>
              <w:right w:val="single" w:sz="12" w:space="0" w:color="auto"/>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1075</w:t>
            </w:r>
          </w:p>
        </w:tc>
        <w:tc>
          <w:tcPr>
            <w:tcW w:w="1218" w:type="pct"/>
            <w:tcBorders>
              <w:top w:val="nil"/>
              <w:left w:val="single" w:sz="12" w:space="0" w:color="auto"/>
              <w:bottom w:val="nil"/>
              <w:right w:val="nil"/>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-1.6</w:t>
            </w:r>
          </w:p>
        </w:tc>
      </w:tr>
      <w:tr w:rsidR="007B476F" w:rsidRPr="007B476F" w:rsidTr="007B476F">
        <w:trPr>
          <w:trHeight w:hRule="exact" w:val="340"/>
          <w:jc w:val="center"/>
        </w:trPr>
        <w:tc>
          <w:tcPr>
            <w:tcW w:w="1832" w:type="pct"/>
            <w:tcBorders>
              <w:top w:val="nil"/>
              <w:left w:val="nil"/>
              <w:bottom w:val="nil"/>
              <w:right w:val="single" w:sz="12" w:space="0" w:color="auto"/>
            </w:tcBorders>
            <w:vAlign w:val="center"/>
          </w:tcPr>
          <w:p w:rsidR="002B4E5F" w:rsidRPr="007B476F" w:rsidRDefault="002B4E5F" w:rsidP="007B476F">
            <w:pPr>
              <w:tabs>
                <w:tab w:val="left" w:pos="797"/>
              </w:tabs>
              <w:spacing w:line="320" w:lineRule="exact"/>
              <w:ind w:firstLineChars="100" w:firstLine="240"/>
              <w:jc w:val="left"/>
              <w:rPr>
                <w:rFonts w:ascii="仿宋_GB2312" w:eastAsia="仿宋_GB2312"/>
                <w:sz w:val="24"/>
              </w:rPr>
            </w:pPr>
            <w:r w:rsidRPr="007B476F">
              <w:rPr>
                <w:rFonts w:ascii="仿宋_GB2312" w:eastAsia="仿宋_GB2312" w:cs="仿宋_GB2312" w:hint="eastAsia"/>
                <w:sz w:val="24"/>
              </w:rPr>
              <w:t>其中：铁路</w:t>
            </w:r>
          </w:p>
        </w:tc>
        <w:tc>
          <w:tcPr>
            <w:tcW w:w="94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cs="仿宋_GB2312" w:hint="eastAsia"/>
                <w:sz w:val="24"/>
              </w:rPr>
              <w:t>亿人公里</w:t>
            </w:r>
          </w:p>
        </w:tc>
        <w:tc>
          <w:tcPr>
            <w:tcW w:w="1010" w:type="pct"/>
            <w:tcBorders>
              <w:top w:val="nil"/>
              <w:left w:val="single" w:sz="12" w:space="0" w:color="auto"/>
              <w:bottom w:val="nil"/>
              <w:right w:val="single" w:sz="12" w:space="0" w:color="auto"/>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604</w:t>
            </w:r>
          </w:p>
        </w:tc>
        <w:tc>
          <w:tcPr>
            <w:tcW w:w="1218" w:type="pct"/>
            <w:tcBorders>
              <w:top w:val="nil"/>
              <w:left w:val="single" w:sz="12" w:space="0" w:color="auto"/>
              <w:bottom w:val="nil"/>
              <w:right w:val="nil"/>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11.5</w:t>
            </w:r>
          </w:p>
        </w:tc>
      </w:tr>
      <w:tr w:rsidR="007B476F" w:rsidRPr="007B476F" w:rsidTr="007B476F">
        <w:trPr>
          <w:trHeight w:hRule="exact" w:val="340"/>
          <w:jc w:val="center"/>
        </w:trPr>
        <w:tc>
          <w:tcPr>
            <w:tcW w:w="1832" w:type="pct"/>
            <w:tcBorders>
              <w:top w:val="nil"/>
              <w:left w:val="nil"/>
              <w:bottom w:val="nil"/>
              <w:right w:val="single" w:sz="12" w:space="0" w:color="auto"/>
            </w:tcBorders>
            <w:vAlign w:val="center"/>
          </w:tcPr>
          <w:p w:rsidR="002B4E5F" w:rsidRPr="007B476F" w:rsidRDefault="002B4E5F" w:rsidP="007B476F">
            <w:pPr>
              <w:tabs>
                <w:tab w:val="left" w:pos="797"/>
              </w:tabs>
              <w:spacing w:line="320" w:lineRule="exact"/>
              <w:jc w:val="left"/>
              <w:rPr>
                <w:rFonts w:ascii="仿宋_GB2312" w:eastAsia="仿宋_GB2312"/>
                <w:sz w:val="24"/>
              </w:rPr>
            </w:pPr>
            <w:r w:rsidRPr="007B476F">
              <w:rPr>
                <w:rFonts w:ascii="仿宋_GB2312" w:eastAsia="仿宋_GB2312" w:cs="仿宋_GB2312" w:hint="eastAsia"/>
                <w:sz w:val="24"/>
              </w:rPr>
              <w:t xml:space="preserve">        公路</w:t>
            </w:r>
          </w:p>
        </w:tc>
        <w:tc>
          <w:tcPr>
            <w:tcW w:w="94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cs="仿宋_GB2312" w:hint="eastAsia"/>
                <w:sz w:val="24"/>
              </w:rPr>
              <w:t>亿人公里</w:t>
            </w:r>
          </w:p>
        </w:tc>
        <w:tc>
          <w:tcPr>
            <w:tcW w:w="1010" w:type="pct"/>
            <w:tcBorders>
              <w:top w:val="nil"/>
              <w:left w:val="single" w:sz="12" w:space="0" w:color="auto"/>
              <w:bottom w:val="nil"/>
              <w:right w:val="single" w:sz="12" w:space="0" w:color="auto"/>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465</w:t>
            </w:r>
          </w:p>
        </w:tc>
        <w:tc>
          <w:tcPr>
            <w:tcW w:w="1218" w:type="pct"/>
            <w:tcBorders>
              <w:top w:val="nil"/>
              <w:left w:val="single" w:sz="12" w:space="0" w:color="auto"/>
              <w:bottom w:val="nil"/>
              <w:right w:val="nil"/>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-14.6</w:t>
            </w:r>
          </w:p>
        </w:tc>
      </w:tr>
      <w:tr w:rsidR="007B476F" w:rsidRPr="007B476F" w:rsidTr="007B476F">
        <w:trPr>
          <w:trHeight w:hRule="exact" w:val="323"/>
          <w:jc w:val="center"/>
        </w:trPr>
        <w:tc>
          <w:tcPr>
            <w:tcW w:w="1832" w:type="pct"/>
            <w:tcBorders>
              <w:top w:val="nil"/>
              <w:left w:val="nil"/>
              <w:bottom w:val="nil"/>
              <w:right w:val="single" w:sz="12" w:space="0" w:color="auto"/>
            </w:tcBorders>
            <w:vAlign w:val="center"/>
          </w:tcPr>
          <w:p w:rsidR="002B4E5F" w:rsidRPr="007B476F" w:rsidRDefault="002B4E5F" w:rsidP="007B476F">
            <w:pPr>
              <w:tabs>
                <w:tab w:val="left" w:pos="797"/>
              </w:tabs>
              <w:spacing w:line="320" w:lineRule="exact"/>
              <w:jc w:val="left"/>
              <w:rPr>
                <w:rFonts w:ascii="仿宋_GB2312" w:eastAsia="仿宋_GB2312"/>
                <w:sz w:val="24"/>
              </w:rPr>
            </w:pPr>
            <w:r w:rsidRPr="007B476F">
              <w:rPr>
                <w:rFonts w:ascii="仿宋_GB2312" w:eastAsia="仿宋_GB2312" w:cs="仿宋_GB2312" w:hint="eastAsia"/>
                <w:sz w:val="24"/>
              </w:rPr>
              <w:t xml:space="preserve">        水运</w:t>
            </w:r>
          </w:p>
        </w:tc>
        <w:tc>
          <w:tcPr>
            <w:tcW w:w="940" w:type="pct"/>
            <w:tcBorders>
              <w:top w:val="nil"/>
              <w:left w:val="single" w:sz="12" w:space="0" w:color="auto"/>
              <w:bottom w:val="nil"/>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cs="仿宋_GB2312" w:hint="eastAsia"/>
                <w:sz w:val="24"/>
              </w:rPr>
              <w:t>亿人公里</w:t>
            </w:r>
          </w:p>
        </w:tc>
        <w:tc>
          <w:tcPr>
            <w:tcW w:w="1010" w:type="pct"/>
            <w:tcBorders>
              <w:top w:val="nil"/>
              <w:left w:val="single" w:sz="12" w:space="0" w:color="auto"/>
              <w:bottom w:val="nil"/>
              <w:right w:val="single" w:sz="12" w:space="0" w:color="auto"/>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6</w:t>
            </w:r>
          </w:p>
        </w:tc>
        <w:tc>
          <w:tcPr>
            <w:tcW w:w="1218" w:type="pct"/>
            <w:tcBorders>
              <w:top w:val="nil"/>
              <w:left w:val="single" w:sz="12" w:space="0" w:color="auto"/>
              <w:bottom w:val="nil"/>
              <w:right w:val="nil"/>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hint="eastAsia"/>
                <w:sz w:val="24"/>
              </w:rPr>
              <w:t>持平</w:t>
            </w:r>
          </w:p>
        </w:tc>
      </w:tr>
      <w:tr w:rsidR="007B476F" w:rsidRPr="007B476F" w:rsidTr="007B476F">
        <w:trPr>
          <w:trHeight w:hRule="exact" w:val="403"/>
          <w:jc w:val="center"/>
        </w:trPr>
        <w:tc>
          <w:tcPr>
            <w:tcW w:w="1832" w:type="pct"/>
            <w:tcBorders>
              <w:top w:val="nil"/>
              <w:left w:val="nil"/>
              <w:bottom w:val="single" w:sz="12" w:space="0" w:color="auto"/>
              <w:right w:val="single" w:sz="12" w:space="0" w:color="auto"/>
            </w:tcBorders>
            <w:vAlign w:val="center"/>
          </w:tcPr>
          <w:p w:rsidR="002B4E5F" w:rsidRPr="007B476F" w:rsidRDefault="002B4E5F" w:rsidP="007B476F">
            <w:pPr>
              <w:tabs>
                <w:tab w:val="left" w:pos="797"/>
              </w:tabs>
              <w:spacing w:line="320" w:lineRule="exact"/>
              <w:jc w:val="left"/>
              <w:rPr>
                <w:rFonts w:ascii="仿宋_GB2312" w:eastAsia="仿宋_GB2312"/>
                <w:sz w:val="24"/>
              </w:rPr>
            </w:pPr>
            <w:r w:rsidRPr="007B476F">
              <w:rPr>
                <w:rFonts w:ascii="仿宋_GB2312" w:eastAsia="仿宋_GB2312" w:cs="仿宋_GB2312" w:hint="eastAsia"/>
                <w:sz w:val="24"/>
              </w:rPr>
              <w:t>民航旅客吞吐量</w:t>
            </w:r>
          </w:p>
        </w:tc>
        <w:tc>
          <w:tcPr>
            <w:tcW w:w="940" w:type="pct"/>
            <w:tcBorders>
              <w:top w:val="nil"/>
              <w:left w:val="single" w:sz="12" w:space="0" w:color="auto"/>
              <w:bottom w:val="single" w:sz="12" w:space="0" w:color="auto"/>
              <w:right w:val="single" w:sz="12" w:space="0" w:color="auto"/>
            </w:tcBorders>
            <w:vAlign w:val="center"/>
          </w:tcPr>
          <w:p w:rsidR="002B4E5F" w:rsidRPr="007B476F" w:rsidRDefault="002B4E5F" w:rsidP="007B476F">
            <w:pPr>
              <w:spacing w:line="320" w:lineRule="exact"/>
              <w:jc w:val="center"/>
              <w:rPr>
                <w:rFonts w:ascii="仿宋_GB2312" w:eastAsia="仿宋_GB2312"/>
                <w:sz w:val="24"/>
              </w:rPr>
            </w:pPr>
            <w:r w:rsidRPr="007B476F">
              <w:rPr>
                <w:rFonts w:ascii="仿宋_GB2312" w:eastAsia="仿宋_GB2312" w:cs="仿宋_GB2312" w:hint="eastAsia"/>
                <w:sz w:val="24"/>
              </w:rPr>
              <w:t>万人</w:t>
            </w:r>
          </w:p>
        </w:tc>
        <w:tc>
          <w:tcPr>
            <w:tcW w:w="1010" w:type="pct"/>
            <w:tcBorders>
              <w:top w:val="nil"/>
              <w:left w:val="single" w:sz="12" w:space="0" w:color="auto"/>
              <w:bottom w:val="single" w:sz="12" w:space="0" w:color="auto"/>
              <w:right w:val="single" w:sz="12" w:space="0" w:color="auto"/>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5050</w:t>
            </w:r>
          </w:p>
        </w:tc>
        <w:tc>
          <w:tcPr>
            <w:tcW w:w="1218" w:type="pct"/>
            <w:tcBorders>
              <w:top w:val="nil"/>
              <w:left w:val="single" w:sz="12" w:space="0" w:color="auto"/>
              <w:bottom w:val="single" w:sz="12" w:space="0" w:color="auto"/>
              <w:right w:val="nil"/>
            </w:tcBorders>
          </w:tcPr>
          <w:p w:rsidR="002B4E5F" w:rsidRPr="007B476F" w:rsidRDefault="002B4E5F" w:rsidP="007B476F">
            <w:pPr>
              <w:tabs>
                <w:tab w:val="left" w:pos="1364"/>
                <w:tab w:val="left" w:pos="1516"/>
              </w:tabs>
              <w:spacing w:line="320" w:lineRule="exact"/>
              <w:ind w:rightChars="288" w:right="605"/>
              <w:jc w:val="right"/>
              <w:rPr>
                <w:rFonts w:ascii="仿宋_GB2312" w:eastAsia="仿宋_GB2312"/>
                <w:sz w:val="24"/>
              </w:rPr>
            </w:pPr>
            <w:r w:rsidRPr="007B476F">
              <w:rPr>
                <w:rFonts w:ascii="仿宋_GB2312" w:eastAsia="仿宋_GB2312"/>
                <w:sz w:val="24"/>
              </w:rPr>
              <w:t>11.7</w:t>
            </w:r>
          </w:p>
        </w:tc>
      </w:tr>
    </w:tbl>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年末全省民用汽车拥有量</w:t>
      </w:r>
      <w:r w:rsidR="00475EAD" w:rsidRPr="007B476F">
        <w:rPr>
          <w:rFonts w:ascii="仿宋_GB2312" w:eastAsia="仿宋_GB2312" w:hAnsi="宋体" w:cs="宋体" w:hint="eastAsia"/>
          <w:kern w:val="0"/>
          <w:sz w:val="32"/>
          <w:szCs w:val="32"/>
        </w:rPr>
        <w:t>1258</w:t>
      </w:r>
      <w:r w:rsidRPr="007B476F">
        <w:rPr>
          <w:rFonts w:ascii="仿宋_GB2312" w:eastAsia="仿宋_GB2312" w:hAnsi="宋体" w:cs="宋体" w:hint="eastAsia"/>
          <w:kern w:val="0"/>
          <w:sz w:val="32"/>
          <w:szCs w:val="32"/>
        </w:rPr>
        <w:t>万辆，比上年末增长</w:t>
      </w:r>
      <w:r w:rsidR="00475EAD" w:rsidRPr="007B476F">
        <w:rPr>
          <w:rFonts w:ascii="仿宋_GB2312" w:eastAsia="仿宋_GB2312" w:hAnsi="宋体" w:cs="宋体" w:hint="eastAsia"/>
          <w:kern w:val="0"/>
          <w:sz w:val="32"/>
          <w:szCs w:val="32"/>
        </w:rPr>
        <w:t>12.2</w:t>
      </w:r>
      <w:r w:rsidRPr="007B476F">
        <w:rPr>
          <w:rFonts w:ascii="仿宋_GB2312" w:eastAsia="仿宋_GB2312" w:hAnsi="宋体" w:cs="宋体" w:hint="eastAsia"/>
          <w:kern w:val="0"/>
          <w:sz w:val="32"/>
          <w:szCs w:val="32"/>
        </w:rPr>
        <w:t>%，其中个人汽车1105万辆，增长1</w:t>
      </w:r>
      <w:r w:rsidR="00475EAD" w:rsidRPr="007B476F">
        <w:rPr>
          <w:rFonts w:ascii="仿宋_GB2312" w:eastAsia="仿宋_GB2312" w:hAnsi="宋体" w:cs="宋体" w:hint="eastAsia"/>
          <w:kern w:val="0"/>
          <w:sz w:val="32"/>
          <w:szCs w:val="32"/>
        </w:rPr>
        <w:t>3.0</w:t>
      </w:r>
      <w:r w:rsidRPr="007B476F">
        <w:rPr>
          <w:rFonts w:ascii="仿宋_GB2312" w:eastAsia="仿宋_GB2312" w:hAnsi="宋体" w:cs="宋体" w:hint="eastAsia"/>
          <w:kern w:val="0"/>
          <w:sz w:val="32"/>
          <w:szCs w:val="32"/>
        </w:rPr>
        <w:t>%。民用轿车拥有量</w:t>
      </w:r>
      <w:r w:rsidR="00475EAD" w:rsidRPr="007B476F">
        <w:rPr>
          <w:rFonts w:ascii="仿宋_GB2312" w:eastAsia="仿宋_GB2312" w:hAnsi="宋体" w:cs="宋体" w:hint="eastAsia"/>
          <w:kern w:val="0"/>
          <w:sz w:val="32"/>
          <w:szCs w:val="32"/>
        </w:rPr>
        <w:t>810</w:t>
      </w:r>
      <w:r w:rsidRPr="007B476F">
        <w:rPr>
          <w:rFonts w:ascii="仿宋_GB2312" w:eastAsia="仿宋_GB2312" w:hAnsi="宋体" w:cs="宋体" w:hint="eastAsia"/>
          <w:kern w:val="0"/>
          <w:sz w:val="32"/>
          <w:szCs w:val="32"/>
        </w:rPr>
        <w:t>万辆，增长</w:t>
      </w:r>
      <w:r w:rsidR="00475EAD" w:rsidRPr="007B476F">
        <w:rPr>
          <w:rFonts w:ascii="仿宋_GB2312" w:eastAsia="仿宋_GB2312" w:hAnsi="宋体" w:cs="宋体" w:hint="eastAsia"/>
          <w:kern w:val="0"/>
          <w:sz w:val="32"/>
          <w:szCs w:val="32"/>
        </w:rPr>
        <w:t>11.3</w:t>
      </w:r>
      <w:r w:rsidRPr="007B476F">
        <w:rPr>
          <w:rFonts w:ascii="仿宋_GB2312" w:eastAsia="仿宋_GB2312" w:hAnsi="宋体" w:cs="宋体" w:hint="eastAsia"/>
          <w:kern w:val="0"/>
          <w:sz w:val="32"/>
          <w:szCs w:val="32"/>
        </w:rPr>
        <w:t>%，其中个人轿车</w:t>
      </w:r>
      <w:r w:rsidR="00475EAD" w:rsidRPr="007B476F">
        <w:rPr>
          <w:rFonts w:ascii="仿宋_GB2312" w:eastAsia="仿宋_GB2312" w:hAnsi="宋体" w:cs="宋体" w:hint="eastAsia"/>
          <w:kern w:val="0"/>
          <w:sz w:val="32"/>
          <w:szCs w:val="32"/>
        </w:rPr>
        <w:t>750</w:t>
      </w:r>
      <w:r w:rsidRPr="007B476F">
        <w:rPr>
          <w:rFonts w:ascii="仿宋_GB2312" w:eastAsia="仿宋_GB2312" w:hAnsi="宋体" w:cs="宋体" w:hint="eastAsia"/>
          <w:kern w:val="0"/>
          <w:sz w:val="32"/>
          <w:szCs w:val="32"/>
        </w:rPr>
        <w:t>万辆，增长</w:t>
      </w:r>
      <w:r w:rsidR="00475EAD" w:rsidRPr="007B476F">
        <w:rPr>
          <w:rFonts w:ascii="仿宋_GB2312" w:eastAsia="仿宋_GB2312" w:hAnsi="宋体" w:cs="宋体" w:hint="eastAsia"/>
          <w:kern w:val="0"/>
          <w:sz w:val="32"/>
          <w:szCs w:val="32"/>
        </w:rPr>
        <w:t>12.0</w:t>
      </w:r>
      <w:r w:rsidRPr="007B476F">
        <w:rPr>
          <w:rFonts w:ascii="仿宋_GB2312" w:eastAsia="仿宋_GB2312" w:hAnsi="宋体" w:cs="宋体" w:hint="eastAsia"/>
          <w:kern w:val="0"/>
          <w:sz w:val="32"/>
          <w:szCs w:val="32"/>
        </w:rPr>
        <w:t>%。</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lastRenderedPageBreak/>
        <w:t>全年完成邮电业务总量3715亿元，比上年增长55.3%。其中，邮政业务总量1251亿元，增长54.2%；电信业务总量2465亿元，增长55.9%。年末移动电话交换机容量11698万户，增加275万户。移动电话用户7225万户，比上年减少241万户，普及率130.4部/百人。固定互联网宽带接入用户2</w:t>
      </w:r>
      <w:r w:rsidR="00393E1D">
        <w:rPr>
          <w:rFonts w:ascii="仿宋_GB2312" w:eastAsia="仿宋_GB2312" w:hAnsi="宋体" w:cs="宋体" w:hint="eastAsia"/>
          <w:kern w:val="0"/>
          <w:sz w:val="32"/>
          <w:szCs w:val="32"/>
        </w:rPr>
        <w:t>1</w:t>
      </w:r>
      <w:r w:rsidRPr="007B476F">
        <w:rPr>
          <w:rFonts w:ascii="仿宋_GB2312" w:eastAsia="仿宋_GB2312" w:hAnsi="宋体" w:cs="宋体" w:hint="eastAsia"/>
          <w:kern w:val="0"/>
          <w:sz w:val="32"/>
          <w:szCs w:val="32"/>
        </w:rPr>
        <w:t>60万户，增加844万户，普及率39户/百人；移动互联网用户6366万户，增加936万户。全省快递业务量59.9亿件，比上年增长56.3%。</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kern w:val="0"/>
          <w:sz w:val="32"/>
          <w:szCs w:val="32"/>
        </w:rPr>
        <w:t>全年</w:t>
      </w:r>
      <w:r w:rsidRPr="007B476F">
        <w:rPr>
          <w:rFonts w:ascii="仿宋_GB2312" w:eastAsia="仿宋_GB2312" w:hAnsi="宋体" w:cs="宋体" w:hint="eastAsia"/>
          <w:kern w:val="0"/>
          <w:sz w:val="32"/>
          <w:szCs w:val="32"/>
        </w:rPr>
        <w:t>旅游产业增加值3305亿元，比上年增长12.8%，占GDP的7.1%；</w:t>
      </w:r>
      <w:r w:rsidRPr="007B476F">
        <w:rPr>
          <w:rFonts w:ascii="仿宋_GB2312" w:eastAsia="仿宋_GB2312" w:hAnsi="宋体" w:cs="宋体"/>
          <w:kern w:val="0"/>
          <w:sz w:val="32"/>
          <w:szCs w:val="32"/>
        </w:rPr>
        <w:t>实现旅游总收入</w:t>
      </w:r>
      <w:r w:rsidRPr="007B476F">
        <w:rPr>
          <w:rFonts w:ascii="仿宋_GB2312" w:eastAsia="仿宋_GB2312" w:hAnsi="宋体" w:cs="宋体" w:hint="eastAsia"/>
          <w:kern w:val="0"/>
          <w:sz w:val="32"/>
          <w:szCs w:val="32"/>
        </w:rPr>
        <w:t>8093</w:t>
      </w:r>
      <w:r w:rsidRPr="007B476F">
        <w:rPr>
          <w:rFonts w:ascii="仿宋_GB2312" w:eastAsia="仿宋_GB2312" w:hAnsi="宋体" w:cs="宋体"/>
          <w:kern w:val="0"/>
          <w:sz w:val="32"/>
          <w:szCs w:val="32"/>
        </w:rPr>
        <w:t>亿元，增长</w:t>
      </w:r>
      <w:r w:rsidRPr="007B476F">
        <w:rPr>
          <w:rFonts w:ascii="仿宋_GB2312" w:eastAsia="仿宋_GB2312" w:hAnsi="宋体" w:cs="宋体" w:hint="eastAsia"/>
          <w:kern w:val="0"/>
          <w:sz w:val="32"/>
          <w:szCs w:val="32"/>
        </w:rPr>
        <w:t>13.4</w:t>
      </w:r>
      <w:r w:rsidRPr="007B476F">
        <w:rPr>
          <w:rFonts w:ascii="仿宋_GB2312" w:eastAsia="仿宋_GB2312" w:hAnsi="宋体" w:cs="宋体"/>
          <w:kern w:val="0"/>
          <w:sz w:val="32"/>
          <w:szCs w:val="32"/>
        </w:rPr>
        <w:t>%。其中，</w:t>
      </w:r>
      <w:r w:rsidRPr="007B476F">
        <w:rPr>
          <w:rFonts w:ascii="仿宋_GB2312" w:eastAsia="仿宋_GB2312" w:hAnsi="宋体" w:cs="宋体" w:hint="eastAsia"/>
          <w:kern w:val="0"/>
          <w:sz w:val="32"/>
          <w:szCs w:val="32"/>
        </w:rPr>
        <w:t>接待国内游客5.73亿人次，增</w:t>
      </w:r>
      <w:r w:rsidRPr="007B476F">
        <w:rPr>
          <w:rFonts w:ascii="仿宋_GB2312" w:eastAsia="仿宋_GB2312" w:hAnsi="宋体" w:hint="eastAsia"/>
          <w:sz w:val="32"/>
          <w:szCs w:val="32"/>
        </w:rPr>
        <w:t>长9.1</w:t>
      </w:r>
      <w:r w:rsidRPr="007B476F">
        <w:rPr>
          <w:rFonts w:ascii="仿宋_GB2312" w:eastAsia="仿宋_GB2312" w:hAnsi="宋体"/>
          <w:sz w:val="32"/>
          <w:szCs w:val="32"/>
        </w:rPr>
        <w:t>%,</w:t>
      </w:r>
      <w:r w:rsidRPr="007B476F">
        <w:rPr>
          <w:rFonts w:ascii="仿宋_GB2312" w:eastAsia="仿宋_GB2312" w:hAnsi="宋体" w:hint="eastAsia"/>
          <w:sz w:val="32"/>
          <w:szCs w:val="32"/>
        </w:rPr>
        <w:t>实现国内旅游收入7600亿元，增长13.1</w:t>
      </w:r>
      <w:r w:rsidRPr="007B476F">
        <w:rPr>
          <w:rFonts w:ascii="仿宋_GB2312" w:eastAsia="仿宋_GB2312" w:hAnsi="宋体"/>
          <w:sz w:val="32"/>
          <w:szCs w:val="32"/>
        </w:rPr>
        <w:t>%</w:t>
      </w:r>
      <w:r w:rsidRPr="007B476F">
        <w:rPr>
          <w:rFonts w:ascii="仿宋_GB2312" w:eastAsia="仿宋_GB2312" w:hAnsi="宋体" w:hint="eastAsia"/>
          <w:sz w:val="32"/>
          <w:szCs w:val="32"/>
        </w:rPr>
        <w:t>；</w:t>
      </w:r>
      <w:r w:rsidRPr="007B476F">
        <w:rPr>
          <w:rFonts w:ascii="仿宋_GB2312" w:eastAsia="仿宋_GB2312" w:hAnsi="宋体" w:cs="宋体"/>
          <w:kern w:val="0"/>
          <w:sz w:val="32"/>
          <w:szCs w:val="32"/>
        </w:rPr>
        <w:t>接待入境旅游者</w:t>
      </w:r>
      <w:r w:rsidRPr="007B476F">
        <w:rPr>
          <w:rFonts w:ascii="仿宋_GB2312" w:eastAsia="仿宋_GB2312" w:hAnsi="宋体" w:hint="eastAsia"/>
          <w:sz w:val="32"/>
          <w:szCs w:val="32"/>
        </w:rPr>
        <w:t>1120</w:t>
      </w:r>
      <w:r w:rsidRPr="007B476F">
        <w:rPr>
          <w:rFonts w:ascii="仿宋_GB2312" w:eastAsia="仿宋_GB2312" w:hAnsi="宋体" w:cs="宋体"/>
          <w:kern w:val="0"/>
          <w:sz w:val="32"/>
          <w:szCs w:val="32"/>
        </w:rPr>
        <w:t>万人次，</w:t>
      </w:r>
      <w:r w:rsidRPr="007B476F">
        <w:rPr>
          <w:rFonts w:ascii="仿宋_GB2312" w:eastAsia="仿宋_GB2312" w:hAnsi="宋体" w:cs="宋体" w:hint="eastAsia"/>
          <w:kern w:val="0"/>
          <w:sz w:val="32"/>
          <w:szCs w:val="32"/>
        </w:rPr>
        <w:t>增长10.7%</w:t>
      </w:r>
      <w:r w:rsidRPr="007B476F">
        <w:rPr>
          <w:rFonts w:ascii="仿宋_GB2312" w:eastAsia="仿宋_GB2312" w:hAnsi="宋体" w:cs="宋体"/>
          <w:kern w:val="0"/>
          <w:sz w:val="32"/>
          <w:szCs w:val="32"/>
        </w:rPr>
        <w:t>，实现旅游外汇收入</w:t>
      </w:r>
      <w:r w:rsidRPr="007B476F">
        <w:rPr>
          <w:rFonts w:ascii="仿宋_GB2312" w:eastAsia="仿宋_GB2312" w:hAnsi="宋体" w:hint="eastAsia"/>
          <w:sz w:val="32"/>
          <w:szCs w:val="32"/>
        </w:rPr>
        <w:t>74.3</w:t>
      </w:r>
      <w:r w:rsidRPr="007B476F">
        <w:rPr>
          <w:rFonts w:ascii="仿宋_GB2312" w:eastAsia="仿宋_GB2312" w:hAnsi="宋体" w:cs="宋体" w:hint="eastAsia"/>
          <w:kern w:val="0"/>
          <w:sz w:val="32"/>
          <w:szCs w:val="32"/>
        </w:rPr>
        <w:t>亿</w:t>
      </w:r>
      <w:r w:rsidRPr="007B476F">
        <w:rPr>
          <w:rFonts w:ascii="仿宋_GB2312" w:eastAsia="仿宋_GB2312" w:hAnsi="宋体" w:cs="宋体"/>
          <w:kern w:val="0"/>
          <w:sz w:val="32"/>
          <w:szCs w:val="32"/>
        </w:rPr>
        <w:t>美元，增长</w:t>
      </w:r>
      <w:r w:rsidRPr="007B476F">
        <w:rPr>
          <w:rFonts w:ascii="仿宋_GB2312" w:eastAsia="仿宋_GB2312" w:hAnsi="宋体" w:cs="宋体" w:hint="eastAsia"/>
          <w:kern w:val="0"/>
          <w:sz w:val="32"/>
          <w:szCs w:val="32"/>
        </w:rPr>
        <w:t>9.5</w:t>
      </w:r>
      <w:r w:rsidRPr="007B476F">
        <w:rPr>
          <w:rFonts w:ascii="仿宋_GB2312" w:eastAsia="仿宋_GB2312" w:hAnsi="宋体" w:cs="宋体"/>
          <w:kern w:val="0"/>
          <w:sz w:val="32"/>
          <w:szCs w:val="32"/>
        </w:rPr>
        <w:t>%。</w:t>
      </w:r>
    </w:p>
    <w:p w:rsidR="002B4E5F" w:rsidRPr="007B476F" w:rsidRDefault="002B4E5F" w:rsidP="002B4E5F">
      <w:pPr>
        <w:spacing w:line="400" w:lineRule="exact"/>
        <w:jc w:val="center"/>
        <w:rPr>
          <w:rFonts w:ascii="仿宋_GB2312" w:eastAsia="仿宋_GB2312" w:hAnsi="宋体" w:cs="宋体"/>
          <w:b/>
          <w:kern w:val="0"/>
          <w:sz w:val="24"/>
        </w:rPr>
      </w:pPr>
      <w:r w:rsidRPr="007B476F">
        <w:rPr>
          <w:rFonts w:ascii="仿宋_GB2312" w:eastAsia="仿宋_GB2312" w:hAnsi="宋体" w:cs="宋体"/>
          <w:b/>
          <w:kern w:val="0"/>
          <w:sz w:val="24"/>
        </w:rPr>
        <w:t>表</w:t>
      </w:r>
      <w:r w:rsidRPr="007B476F">
        <w:rPr>
          <w:rFonts w:ascii="仿宋_GB2312" w:eastAsia="仿宋_GB2312" w:hAnsi="宋体" w:cs="宋体" w:hint="eastAsia"/>
          <w:b/>
          <w:kern w:val="0"/>
          <w:sz w:val="24"/>
        </w:rPr>
        <w:t>11</w:t>
      </w:r>
      <w:r w:rsidRPr="007B476F">
        <w:rPr>
          <w:rFonts w:ascii="仿宋_GB2312" w:eastAsia="仿宋_GB2312" w:hAnsi="宋体" w:cs="宋体"/>
          <w:b/>
          <w:kern w:val="0"/>
          <w:sz w:val="24"/>
        </w:rPr>
        <w:t xml:space="preserve">　20</w:t>
      </w:r>
      <w:r w:rsidRPr="007B476F">
        <w:rPr>
          <w:rFonts w:ascii="仿宋_GB2312" w:eastAsia="仿宋_GB2312" w:hAnsi="宋体" w:cs="宋体" w:hint="eastAsia"/>
          <w:b/>
          <w:kern w:val="0"/>
          <w:sz w:val="24"/>
        </w:rPr>
        <w:t>11</w:t>
      </w:r>
      <w:r w:rsidRPr="007B476F">
        <w:rPr>
          <w:rFonts w:ascii="仿宋_GB2312" w:eastAsia="仿宋_GB2312" w:hAnsi="宋体" w:cs="宋体"/>
          <w:b/>
          <w:kern w:val="0"/>
          <w:sz w:val="24"/>
        </w:rPr>
        <w:t>-201</w:t>
      </w:r>
      <w:r w:rsidRPr="007B476F">
        <w:rPr>
          <w:rFonts w:ascii="仿宋_GB2312" w:eastAsia="仿宋_GB2312" w:hAnsi="宋体" w:cs="宋体" w:hint="eastAsia"/>
          <w:b/>
          <w:kern w:val="0"/>
          <w:sz w:val="24"/>
        </w:rPr>
        <w:t>6</w:t>
      </w:r>
      <w:r w:rsidRPr="007B476F">
        <w:rPr>
          <w:rFonts w:ascii="仿宋_GB2312" w:eastAsia="仿宋_GB2312" w:hAnsi="宋体" w:cs="宋体"/>
          <w:b/>
          <w:kern w:val="0"/>
          <w:sz w:val="24"/>
        </w:rPr>
        <w:t>年接待旅游人数</w:t>
      </w:r>
      <w:r w:rsidRPr="007B476F">
        <w:rPr>
          <w:rFonts w:ascii="仿宋_GB2312" w:eastAsia="仿宋_GB2312" w:hAnsi="宋体" w:cs="宋体" w:hint="eastAsia"/>
          <w:b/>
          <w:kern w:val="0"/>
          <w:sz w:val="24"/>
        </w:rPr>
        <w:t>和旅游总收入</w:t>
      </w:r>
    </w:p>
    <w:tbl>
      <w:tblPr>
        <w:tblW w:w="5000" w:type="pct"/>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25"/>
        <w:gridCol w:w="2350"/>
        <w:gridCol w:w="2269"/>
        <w:gridCol w:w="2316"/>
      </w:tblGrid>
      <w:tr w:rsidR="007B476F" w:rsidRPr="007B476F" w:rsidTr="007B476F">
        <w:trPr>
          <w:trHeight w:hRule="exact" w:val="737"/>
          <w:jc w:val="center"/>
        </w:trPr>
        <w:tc>
          <w:tcPr>
            <w:tcW w:w="1173" w:type="pct"/>
            <w:tcBorders>
              <w:top w:val="single" w:sz="12" w:space="0" w:color="auto"/>
              <w:bottom w:val="single" w:sz="12" w:space="0" w:color="auto"/>
              <w:right w:val="single" w:sz="12" w:space="0" w:color="auto"/>
            </w:tcBorders>
            <w:vAlign w:val="center"/>
          </w:tcPr>
          <w:p w:rsidR="002B4E5F" w:rsidRPr="007B476F" w:rsidRDefault="002B4E5F" w:rsidP="007B476F">
            <w:pPr>
              <w:widowControl/>
              <w:spacing w:line="30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年份</w:t>
            </w:r>
          </w:p>
        </w:tc>
        <w:tc>
          <w:tcPr>
            <w:tcW w:w="1297" w:type="pct"/>
            <w:tcBorders>
              <w:top w:val="single" w:sz="12" w:space="0" w:color="auto"/>
              <w:left w:val="single" w:sz="12" w:space="0" w:color="auto"/>
              <w:bottom w:val="single" w:sz="12" w:space="0" w:color="auto"/>
              <w:right w:val="single" w:sz="12" w:space="0" w:color="auto"/>
            </w:tcBorders>
            <w:vAlign w:val="center"/>
          </w:tcPr>
          <w:p w:rsidR="002B4E5F" w:rsidRPr="007B476F" w:rsidRDefault="002B4E5F" w:rsidP="007B476F">
            <w:pPr>
              <w:widowControl/>
              <w:spacing w:line="30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入境旅游人数</w:t>
            </w:r>
          </w:p>
          <w:p w:rsidR="002B4E5F" w:rsidRPr="007B476F" w:rsidRDefault="002B4E5F" w:rsidP="007B476F">
            <w:pPr>
              <w:widowControl/>
              <w:spacing w:line="30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（万人次）</w:t>
            </w:r>
          </w:p>
        </w:tc>
        <w:tc>
          <w:tcPr>
            <w:tcW w:w="1252" w:type="pct"/>
            <w:tcBorders>
              <w:top w:val="single" w:sz="12" w:space="0" w:color="auto"/>
              <w:left w:val="single" w:sz="12" w:space="0" w:color="auto"/>
              <w:bottom w:val="single" w:sz="12" w:space="0" w:color="auto"/>
              <w:right w:val="nil"/>
            </w:tcBorders>
            <w:vAlign w:val="center"/>
          </w:tcPr>
          <w:p w:rsidR="002B4E5F" w:rsidRPr="007B476F" w:rsidRDefault="002B4E5F" w:rsidP="007B476F">
            <w:pPr>
              <w:widowControl/>
              <w:spacing w:line="30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国内旅游人数</w:t>
            </w:r>
          </w:p>
          <w:p w:rsidR="002B4E5F" w:rsidRPr="007B476F" w:rsidRDefault="002B4E5F" w:rsidP="007B476F">
            <w:pPr>
              <w:widowControl/>
              <w:spacing w:line="30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（亿人次）</w:t>
            </w:r>
          </w:p>
        </w:tc>
        <w:tc>
          <w:tcPr>
            <w:tcW w:w="1279" w:type="pct"/>
            <w:tcBorders>
              <w:top w:val="single" w:sz="12" w:space="0" w:color="auto"/>
              <w:left w:val="single" w:sz="12" w:space="0" w:color="auto"/>
              <w:bottom w:val="single" w:sz="12" w:space="0" w:color="auto"/>
              <w:right w:val="nil"/>
            </w:tcBorders>
          </w:tcPr>
          <w:p w:rsidR="002B4E5F" w:rsidRPr="007B476F" w:rsidRDefault="002B4E5F" w:rsidP="007B476F">
            <w:pPr>
              <w:widowControl/>
              <w:spacing w:line="30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旅游总收入</w:t>
            </w:r>
          </w:p>
          <w:p w:rsidR="002B4E5F" w:rsidRPr="007B476F" w:rsidRDefault="002B4E5F" w:rsidP="007B476F">
            <w:pPr>
              <w:widowControl/>
              <w:spacing w:line="30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（亿元）</w:t>
            </w:r>
          </w:p>
        </w:tc>
      </w:tr>
      <w:tr w:rsidR="007B476F" w:rsidRPr="007B476F" w:rsidTr="007B476F">
        <w:trPr>
          <w:jc w:val="center"/>
        </w:trPr>
        <w:tc>
          <w:tcPr>
            <w:tcW w:w="1173" w:type="pct"/>
            <w:tcBorders>
              <w:bottom w:val="nil"/>
              <w:right w:val="single" w:sz="12" w:space="0" w:color="auto"/>
            </w:tcBorders>
            <w:vAlign w:val="center"/>
          </w:tcPr>
          <w:p w:rsidR="002B4E5F" w:rsidRPr="007B476F" w:rsidRDefault="002B4E5F" w:rsidP="007B476F">
            <w:pPr>
              <w:widowControl/>
              <w:spacing w:line="340" w:lineRule="exact"/>
              <w:jc w:val="center"/>
              <w:rPr>
                <w:rFonts w:ascii="仿宋_GB2312" w:eastAsia="仿宋_GB2312" w:hAnsi="宋体" w:cs="宋体"/>
                <w:kern w:val="0"/>
                <w:sz w:val="24"/>
              </w:rPr>
            </w:pPr>
            <w:r w:rsidRPr="007B476F">
              <w:rPr>
                <w:rFonts w:ascii="仿宋_GB2312" w:eastAsia="仿宋_GB2312" w:hAnsi="宋体" w:cs="宋体" w:hint="eastAsia"/>
                <w:kern w:val="0"/>
                <w:sz w:val="24"/>
              </w:rPr>
              <w:t>2011</w:t>
            </w:r>
          </w:p>
        </w:tc>
        <w:tc>
          <w:tcPr>
            <w:tcW w:w="1297" w:type="pct"/>
            <w:tcBorders>
              <w:left w:val="single" w:sz="12" w:space="0" w:color="auto"/>
              <w:bottom w:val="nil"/>
              <w:right w:val="single" w:sz="12" w:space="0" w:color="auto"/>
            </w:tcBorders>
            <w:vAlign w:val="center"/>
          </w:tcPr>
          <w:p w:rsidR="002B4E5F" w:rsidRPr="007B476F" w:rsidRDefault="002B4E5F" w:rsidP="007B476F">
            <w:pPr>
              <w:widowControl/>
              <w:spacing w:line="340" w:lineRule="exact"/>
              <w:ind w:rightChars="408" w:right="857"/>
              <w:jc w:val="right"/>
              <w:rPr>
                <w:rFonts w:ascii="仿宋_GB2312" w:eastAsia="仿宋_GB2312" w:hAnsi="宋体" w:cs="宋体"/>
                <w:kern w:val="0"/>
                <w:sz w:val="24"/>
              </w:rPr>
            </w:pPr>
            <w:r w:rsidRPr="007B476F">
              <w:rPr>
                <w:rFonts w:ascii="仿宋_GB2312" w:eastAsia="仿宋_GB2312" w:hAnsi="宋体" w:cs="宋体" w:hint="eastAsia"/>
                <w:kern w:val="0"/>
                <w:sz w:val="24"/>
              </w:rPr>
              <w:t>774</w:t>
            </w:r>
          </w:p>
        </w:tc>
        <w:tc>
          <w:tcPr>
            <w:tcW w:w="1252" w:type="pct"/>
            <w:tcBorders>
              <w:left w:val="single" w:sz="12" w:space="0" w:color="auto"/>
              <w:bottom w:val="nil"/>
              <w:right w:val="nil"/>
            </w:tcBorders>
            <w:vAlign w:val="center"/>
          </w:tcPr>
          <w:p w:rsidR="002B4E5F" w:rsidRPr="007B476F" w:rsidRDefault="002B4E5F" w:rsidP="007B476F">
            <w:pPr>
              <w:widowControl/>
              <w:spacing w:line="340" w:lineRule="exact"/>
              <w:ind w:rightChars="408" w:right="857"/>
              <w:jc w:val="right"/>
              <w:rPr>
                <w:rFonts w:ascii="仿宋_GB2312" w:eastAsia="仿宋_GB2312" w:hAnsi="宋体" w:cs="宋体"/>
                <w:kern w:val="0"/>
                <w:sz w:val="24"/>
              </w:rPr>
            </w:pPr>
            <w:r w:rsidRPr="007B476F">
              <w:rPr>
                <w:rFonts w:ascii="仿宋_GB2312" w:eastAsia="仿宋_GB2312" w:hAnsi="宋体" w:cs="宋体" w:hint="eastAsia"/>
                <w:kern w:val="0"/>
                <w:sz w:val="24"/>
              </w:rPr>
              <w:t>3.43</w:t>
            </w:r>
          </w:p>
        </w:tc>
        <w:tc>
          <w:tcPr>
            <w:tcW w:w="1279" w:type="pct"/>
            <w:tcBorders>
              <w:left w:val="single" w:sz="12" w:space="0" w:color="auto"/>
              <w:bottom w:val="nil"/>
              <w:right w:val="nil"/>
            </w:tcBorders>
          </w:tcPr>
          <w:p w:rsidR="002B4E5F" w:rsidRPr="007B476F" w:rsidRDefault="002B4E5F" w:rsidP="007B476F">
            <w:pPr>
              <w:widowControl/>
              <w:spacing w:line="340" w:lineRule="exact"/>
              <w:ind w:rightChars="363" w:right="762"/>
              <w:jc w:val="right"/>
              <w:rPr>
                <w:rFonts w:ascii="仿宋_GB2312" w:eastAsia="仿宋_GB2312" w:hAnsi="宋体" w:cs="宋体"/>
                <w:kern w:val="0"/>
                <w:sz w:val="24"/>
              </w:rPr>
            </w:pPr>
            <w:r w:rsidRPr="007B476F">
              <w:rPr>
                <w:rFonts w:ascii="仿宋_GB2312" w:eastAsia="仿宋_GB2312" w:hAnsi="宋体" w:cs="宋体" w:hint="eastAsia"/>
                <w:kern w:val="0"/>
                <w:sz w:val="24"/>
              </w:rPr>
              <w:t>4080</w:t>
            </w:r>
          </w:p>
        </w:tc>
      </w:tr>
      <w:tr w:rsidR="007B476F" w:rsidRPr="007B476F" w:rsidTr="007B476F">
        <w:trPr>
          <w:jc w:val="center"/>
        </w:trPr>
        <w:tc>
          <w:tcPr>
            <w:tcW w:w="1173" w:type="pct"/>
            <w:tcBorders>
              <w:top w:val="nil"/>
              <w:bottom w:val="nil"/>
              <w:right w:val="single" w:sz="12" w:space="0" w:color="auto"/>
            </w:tcBorders>
            <w:vAlign w:val="center"/>
          </w:tcPr>
          <w:p w:rsidR="002B4E5F" w:rsidRPr="007B476F" w:rsidRDefault="002B4E5F" w:rsidP="007B476F">
            <w:pPr>
              <w:widowControl/>
              <w:spacing w:line="340" w:lineRule="exact"/>
              <w:jc w:val="center"/>
              <w:rPr>
                <w:rFonts w:ascii="仿宋_GB2312" w:eastAsia="仿宋_GB2312" w:hAnsi="宋体" w:cs="宋体"/>
                <w:kern w:val="0"/>
                <w:sz w:val="24"/>
              </w:rPr>
            </w:pPr>
            <w:r w:rsidRPr="007B476F">
              <w:rPr>
                <w:rFonts w:ascii="仿宋_GB2312" w:eastAsia="仿宋_GB2312" w:hAnsi="宋体" w:cs="宋体" w:hint="eastAsia"/>
                <w:kern w:val="0"/>
                <w:sz w:val="24"/>
              </w:rPr>
              <w:t>2012</w:t>
            </w:r>
          </w:p>
        </w:tc>
        <w:tc>
          <w:tcPr>
            <w:tcW w:w="1297" w:type="pct"/>
            <w:tcBorders>
              <w:top w:val="nil"/>
              <w:left w:val="single" w:sz="12" w:space="0" w:color="auto"/>
              <w:bottom w:val="nil"/>
              <w:right w:val="single" w:sz="12" w:space="0" w:color="auto"/>
            </w:tcBorders>
            <w:vAlign w:val="center"/>
          </w:tcPr>
          <w:p w:rsidR="002B4E5F" w:rsidRPr="007B476F" w:rsidRDefault="002B4E5F" w:rsidP="007B476F">
            <w:pPr>
              <w:widowControl/>
              <w:spacing w:line="340" w:lineRule="exact"/>
              <w:ind w:rightChars="408" w:right="857"/>
              <w:jc w:val="right"/>
              <w:rPr>
                <w:rFonts w:ascii="仿宋_GB2312" w:eastAsia="仿宋_GB2312" w:hAnsi="宋体" w:cs="宋体"/>
                <w:kern w:val="0"/>
                <w:sz w:val="24"/>
              </w:rPr>
            </w:pPr>
            <w:r w:rsidRPr="007B476F">
              <w:rPr>
                <w:rFonts w:ascii="仿宋_GB2312" w:eastAsia="仿宋_GB2312" w:hAnsi="宋体" w:cs="宋体" w:hint="eastAsia"/>
                <w:kern w:val="0"/>
                <w:sz w:val="24"/>
              </w:rPr>
              <w:t>866</w:t>
            </w:r>
          </w:p>
        </w:tc>
        <w:tc>
          <w:tcPr>
            <w:tcW w:w="1252" w:type="pct"/>
            <w:tcBorders>
              <w:top w:val="nil"/>
              <w:left w:val="single" w:sz="12" w:space="0" w:color="auto"/>
              <w:bottom w:val="nil"/>
              <w:right w:val="nil"/>
            </w:tcBorders>
            <w:vAlign w:val="center"/>
          </w:tcPr>
          <w:p w:rsidR="002B4E5F" w:rsidRPr="007B476F" w:rsidRDefault="002B4E5F" w:rsidP="007B476F">
            <w:pPr>
              <w:widowControl/>
              <w:spacing w:line="340" w:lineRule="exact"/>
              <w:ind w:rightChars="408" w:right="857"/>
              <w:jc w:val="right"/>
              <w:rPr>
                <w:rFonts w:ascii="仿宋_GB2312" w:eastAsia="仿宋_GB2312" w:hAnsi="宋体" w:cs="宋体"/>
                <w:kern w:val="0"/>
                <w:sz w:val="24"/>
              </w:rPr>
            </w:pPr>
            <w:r w:rsidRPr="007B476F">
              <w:rPr>
                <w:rFonts w:ascii="仿宋_GB2312" w:eastAsia="仿宋_GB2312" w:hAnsi="宋体" w:cs="宋体" w:hint="eastAsia"/>
                <w:kern w:val="0"/>
                <w:sz w:val="24"/>
              </w:rPr>
              <w:t>3.91</w:t>
            </w:r>
          </w:p>
        </w:tc>
        <w:tc>
          <w:tcPr>
            <w:tcW w:w="1279" w:type="pct"/>
            <w:tcBorders>
              <w:top w:val="nil"/>
              <w:left w:val="single" w:sz="12" w:space="0" w:color="auto"/>
              <w:bottom w:val="nil"/>
              <w:right w:val="nil"/>
            </w:tcBorders>
          </w:tcPr>
          <w:p w:rsidR="002B4E5F" w:rsidRPr="007B476F" w:rsidRDefault="002B4E5F" w:rsidP="007B476F">
            <w:pPr>
              <w:widowControl/>
              <w:spacing w:line="340" w:lineRule="exact"/>
              <w:ind w:rightChars="363" w:right="762"/>
              <w:jc w:val="right"/>
              <w:rPr>
                <w:rFonts w:ascii="仿宋_GB2312" w:eastAsia="仿宋_GB2312" w:hAnsi="宋体" w:cs="宋体"/>
                <w:kern w:val="0"/>
                <w:sz w:val="24"/>
              </w:rPr>
            </w:pPr>
            <w:r w:rsidRPr="007B476F">
              <w:rPr>
                <w:rFonts w:ascii="仿宋_GB2312" w:eastAsia="仿宋_GB2312" w:hAnsi="宋体" w:cs="宋体" w:hint="eastAsia"/>
                <w:kern w:val="0"/>
                <w:sz w:val="24"/>
              </w:rPr>
              <w:t>4801</w:t>
            </w:r>
          </w:p>
        </w:tc>
      </w:tr>
      <w:tr w:rsidR="007B476F" w:rsidRPr="007B476F" w:rsidTr="007B476F">
        <w:trPr>
          <w:jc w:val="center"/>
        </w:trPr>
        <w:tc>
          <w:tcPr>
            <w:tcW w:w="1173" w:type="pct"/>
            <w:tcBorders>
              <w:top w:val="nil"/>
              <w:bottom w:val="nil"/>
              <w:right w:val="single" w:sz="12" w:space="0" w:color="auto"/>
            </w:tcBorders>
            <w:vAlign w:val="center"/>
          </w:tcPr>
          <w:p w:rsidR="002B4E5F" w:rsidRPr="007B476F" w:rsidRDefault="002B4E5F" w:rsidP="007B476F">
            <w:pPr>
              <w:widowControl/>
              <w:spacing w:line="340" w:lineRule="exact"/>
              <w:jc w:val="center"/>
              <w:rPr>
                <w:rFonts w:ascii="仿宋_GB2312" w:eastAsia="仿宋_GB2312" w:hAnsi="宋体" w:cs="宋体"/>
                <w:kern w:val="0"/>
                <w:sz w:val="24"/>
              </w:rPr>
            </w:pPr>
            <w:r w:rsidRPr="007B476F">
              <w:rPr>
                <w:rFonts w:ascii="仿宋_GB2312" w:eastAsia="仿宋_GB2312" w:hAnsi="宋体" w:cs="宋体" w:hint="eastAsia"/>
                <w:kern w:val="0"/>
                <w:sz w:val="24"/>
              </w:rPr>
              <w:t>2013</w:t>
            </w:r>
          </w:p>
        </w:tc>
        <w:tc>
          <w:tcPr>
            <w:tcW w:w="1297" w:type="pct"/>
            <w:tcBorders>
              <w:top w:val="nil"/>
              <w:left w:val="single" w:sz="12" w:space="0" w:color="auto"/>
              <w:bottom w:val="nil"/>
              <w:right w:val="single" w:sz="12" w:space="0" w:color="auto"/>
            </w:tcBorders>
            <w:vAlign w:val="center"/>
          </w:tcPr>
          <w:p w:rsidR="002B4E5F" w:rsidRPr="007B476F" w:rsidRDefault="002B4E5F" w:rsidP="007B476F">
            <w:pPr>
              <w:widowControl/>
              <w:spacing w:line="340" w:lineRule="exact"/>
              <w:ind w:rightChars="408" w:right="857"/>
              <w:jc w:val="right"/>
              <w:rPr>
                <w:rFonts w:ascii="仿宋_GB2312" w:eastAsia="仿宋_GB2312" w:hAnsi="宋体" w:cs="宋体"/>
                <w:kern w:val="0"/>
                <w:sz w:val="24"/>
              </w:rPr>
            </w:pPr>
            <w:r w:rsidRPr="007B476F">
              <w:rPr>
                <w:rFonts w:ascii="仿宋_GB2312" w:eastAsia="仿宋_GB2312" w:hAnsi="宋体" w:cs="宋体" w:hint="eastAsia"/>
                <w:kern w:val="0"/>
                <w:sz w:val="24"/>
              </w:rPr>
              <w:t>866</w:t>
            </w:r>
          </w:p>
        </w:tc>
        <w:tc>
          <w:tcPr>
            <w:tcW w:w="1252" w:type="pct"/>
            <w:tcBorders>
              <w:top w:val="nil"/>
              <w:left w:val="single" w:sz="12" w:space="0" w:color="auto"/>
              <w:bottom w:val="nil"/>
              <w:right w:val="nil"/>
            </w:tcBorders>
            <w:vAlign w:val="center"/>
          </w:tcPr>
          <w:p w:rsidR="002B4E5F" w:rsidRPr="007B476F" w:rsidRDefault="002B4E5F" w:rsidP="007B476F">
            <w:pPr>
              <w:widowControl/>
              <w:spacing w:line="340" w:lineRule="exact"/>
              <w:ind w:rightChars="408" w:right="857"/>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4.34 </w:t>
            </w:r>
          </w:p>
        </w:tc>
        <w:tc>
          <w:tcPr>
            <w:tcW w:w="1279" w:type="pct"/>
            <w:tcBorders>
              <w:top w:val="nil"/>
              <w:left w:val="single" w:sz="12" w:space="0" w:color="auto"/>
              <w:bottom w:val="nil"/>
              <w:right w:val="nil"/>
            </w:tcBorders>
          </w:tcPr>
          <w:p w:rsidR="002B4E5F" w:rsidRPr="007B476F" w:rsidRDefault="002B4E5F" w:rsidP="007B476F">
            <w:pPr>
              <w:widowControl/>
              <w:spacing w:line="340" w:lineRule="exact"/>
              <w:ind w:rightChars="363" w:right="762"/>
              <w:jc w:val="right"/>
              <w:rPr>
                <w:rFonts w:ascii="仿宋_GB2312" w:eastAsia="仿宋_GB2312" w:hAnsi="宋体" w:cs="宋体"/>
                <w:kern w:val="0"/>
                <w:sz w:val="24"/>
              </w:rPr>
            </w:pPr>
            <w:r w:rsidRPr="007B476F">
              <w:rPr>
                <w:rFonts w:ascii="仿宋_GB2312" w:eastAsia="仿宋_GB2312" w:hAnsi="宋体" w:cs="宋体" w:hint="eastAsia"/>
                <w:kern w:val="0"/>
                <w:sz w:val="24"/>
              </w:rPr>
              <w:t>5536</w:t>
            </w:r>
          </w:p>
        </w:tc>
      </w:tr>
      <w:tr w:rsidR="007B476F" w:rsidRPr="007B476F" w:rsidTr="007B476F">
        <w:trPr>
          <w:trHeight w:val="251"/>
          <w:jc w:val="center"/>
        </w:trPr>
        <w:tc>
          <w:tcPr>
            <w:tcW w:w="1173" w:type="pct"/>
            <w:tcBorders>
              <w:top w:val="nil"/>
              <w:bottom w:val="nil"/>
              <w:right w:val="single" w:sz="12" w:space="0" w:color="auto"/>
            </w:tcBorders>
            <w:vAlign w:val="center"/>
          </w:tcPr>
          <w:p w:rsidR="002B4E5F" w:rsidRPr="007B476F" w:rsidRDefault="002B4E5F" w:rsidP="007B476F">
            <w:pPr>
              <w:widowControl/>
              <w:spacing w:line="340" w:lineRule="exact"/>
              <w:jc w:val="center"/>
              <w:rPr>
                <w:rFonts w:ascii="仿宋_GB2312" w:eastAsia="仿宋_GB2312" w:hAnsi="宋体" w:cs="宋体"/>
                <w:kern w:val="0"/>
                <w:sz w:val="24"/>
              </w:rPr>
            </w:pPr>
            <w:r w:rsidRPr="007B476F">
              <w:rPr>
                <w:rFonts w:ascii="仿宋_GB2312" w:eastAsia="仿宋_GB2312" w:hAnsi="宋体" w:cs="宋体" w:hint="eastAsia"/>
                <w:kern w:val="0"/>
                <w:sz w:val="24"/>
              </w:rPr>
              <w:t>2014</w:t>
            </w:r>
          </w:p>
        </w:tc>
        <w:tc>
          <w:tcPr>
            <w:tcW w:w="1297" w:type="pct"/>
            <w:tcBorders>
              <w:top w:val="nil"/>
              <w:left w:val="single" w:sz="12" w:space="0" w:color="auto"/>
              <w:bottom w:val="nil"/>
              <w:right w:val="single" w:sz="12" w:space="0" w:color="auto"/>
            </w:tcBorders>
            <w:vAlign w:val="center"/>
          </w:tcPr>
          <w:p w:rsidR="002B4E5F" w:rsidRPr="007B476F" w:rsidRDefault="002B4E5F" w:rsidP="007B476F">
            <w:pPr>
              <w:widowControl/>
              <w:spacing w:line="340" w:lineRule="exact"/>
              <w:ind w:rightChars="408" w:right="857"/>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931                  </w:t>
            </w:r>
          </w:p>
        </w:tc>
        <w:tc>
          <w:tcPr>
            <w:tcW w:w="1252" w:type="pct"/>
            <w:tcBorders>
              <w:top w:val="nil"/>
              <w:left w:val="single" w:sz="12" w:space="0" w:color="auto"/>
              <w:bottom w:val="nil"/>
              <w:right w:val="nil"/>
            </w:tcBorders>
            <w:vAlign w:val="center"/>
          </w:tcPr>
          <w:p w:rsidR="002B4E5F" w:rsidRPr="007B476F" w:rsidRDefault="002B4E5F" w:rsidP="007B476F">
            <w:pPr>
              <w:widowControl/>
              <w:spacing w:line="340" w:lineRule="exact"/>
              <w:ind w:rightChars="408" w:right="857"/>
              <w:jc w:val="right"/>
              <w:rPr>
                <w:rFonts w:ascii="仿宋_GB2312" w:eastAsia="仿宋_GB2312" w:hAnsi="宋体" w:cs="宋体"/>
                <w:kern w:val="0"/>
                <w:sz w:val="24"/>
              </w:rPr>
            </w:pPr>
            <w:r w:rsidRPr="007B476F">
              <w:rPr>
                <w:rFonts w:ascii="仿宋_GB2312" w:eastAsia="仿宋_GB2312" w:hAnsi="宋体" w:cs="宋体" w:hint="eastAsia"/>
                <w:kern w:val="0"/>
                <w:sz w:val="24"/>
              </w:rPr>
              <w:t>4.79</w:t>
            </w:r>
          </w:p>
        </w:tc>
        <w:tc>
          <w:tcPr>
            <w:tcW w:w="1279" w:type="pct"/>
            <w:tcBorders>
              <w:top w:val="nil"/>
              <w:left w:val="single" w:sz="12" w:space="0" w:color="auto"/>
              <w:bottom w:val="nil"/>
              <w:right w:val="nil"/>
            </w:tcBorders>
          </w:tcPr>
          <w:p w:rsidR="002B4E5F" w:rsidRPr="007B476F" w:rsidRDefault="002B4E5F" w:rsidP="007B476F">
            <w:pPr>
              <w:widowControl/>
              <w:spacing w:line="340" w:lineRule="exact"/>
              <w:ind w:rightChars="363" w:right="762"/>
              <w:jc w:val="right"/>
              <w:rPr>
                <w:rFonts w:ascii="仿宋_GB2312" w:eastAsia="仿宋_GB2312" w:hAnsi="宋体" w:cs="宋体"/>
                <w:kern w:val="0"/>
                <w:sz w:val="24"/>
              </w:rPr>
            </w:pPr>
            <w:r w:rsidRPr="007B476F">
              <w:rPr>
                <w:rFonts w:ascii="仿宋_GB2312" w:eastAsia="仿宋_GB2312" w:hAnsi="宋体" w:cs="宋体" w:hint="eastAsia"/>
                <w:kern w:val="0"/>
                <w:sz w:val="24"/>
              </w:rPr>
              <w:t>6301</w:t>
            </w:r>
          </w:p>
        </w:tc>
      </w:tr>
      <w:tr w:rsidR="007B476F" w:rsidRPr="007B476F" w:rsidTr="007B476F">
        <w:trPr>
          <w:jc w:val="center"/>
        </w:trPr>
        <w:tc>
          <w:tcPr>
            <w:tcW w:w="1173" w:type="pct"/>
            <w:tcBorders>
              <w:top w:val="nil"/>
              <w:bottom w:val="nil"/>
              <w:right w:val="single" w:sz="12" w:space="0" w:color="auto"/>
            </w:tcBorders>
            <w:vAlign w:val="center"/>
          </w:tcPr>
          <w:p w:rsidR="002B4E5F" w:rsidRPr="007B476F" w:rsidRDefault="002B4E5F" w:rsidP="007B476F">
            <w:pPr>
              <w:widowControl/>
              <w:spacing w:line="340" w:lineRule="exact"/>
              <w:jc w:val="center"/>
              <w:rPr>
                <w:rFonts w:ascii="仿宋_GB2312" w:eastAsia="仿宋_GB2312" w:hAnsi="宋体" w:cs="宋体"/>
                <w:kern w:val="0"/>
                <w:sz w:val="24"/>
              </w:rPr>
            </w:pPr>
            <w:r w:rsidRPr="007B476F">
              <w:rPr>
                <w:rFonts w:ascii="仿宋_GB2312" w:eastAsia="仿宋_GB2312" w:hAnsi="宋体" w:cs="宋体" w:hint="eastAsia"/>
                <w:kern w:val="0"/>
                <w:sz w:val="24"/>
              </w:rPr>
              <w:t>2015</w:t>
            </w:r>
          </w:p>
        </w:tc>
        <w:tc>
          <w:tcPr>
            <w:tcW w:w="1297" w:type="pct"/>
            <w:tcBorders>
              <w:top w:val="nil"/>
              <w:left w:val="single" w:sz="12" w:space="0" w:color="auto"/>
              <w:bottom w:val="nil"/>
              <w:right w:val="single" w:sz="12" w:space="0" w:color="auto"/>
            </w:tcBorders>
            <w:vAlign w:val="center"/>
          </w:tcPr>
          <w:p w:rsidR="002B4E5F" w:rsidRPr="007B476F" w:rsidRDefault="002B4E5F" w:rsidP="007B476F">
            <w:pPr>
              <w:widowControl/>
              <w:spacing w:line="340" w:lineRule="exact"/>
              <w:ind w:rightChars="408" w:right="857"/>
              <w:jc w:val="right"/>
              <w:rPr>
                <w:rFonts w:ascii="仿宋_GB2312" w:eastAsia="仿宋_GB2312" w:hAnsi="宋体" w:cs="宋体"/>
                <w:kern w:val="0"/>
                <w:sz w:val="24"/>
              </w:rPr>
            </w:pPr>
            <w:r w:rsidRPr="007B476F">
              <w:rPr>
                <w:rFonts w:ascii="仿宋_GB2312" w:eastAsia="仿宋_GB2312" w:hAnsi="宋体" w:cs="宋体"/>
                <w:kern w:val="0"/>
                <w:sz w:val="24"/>
              </w:rPr>
              <w:t>1012</w:t>
            </w:r>
          </w:p>
        </w:tc>
        <w:tc>
          <w:tcPr>
            <w:tcW w:w="1252" w:type="pct"/>
            <w:tcBorders>
              <w:top w:val="nil"/>
              <w:left w:val="single" w:sz="12" w:space="0" w:color="auto"/>
              <w:bottom w:val="nil"/>
              <w:right w:val="nil"/>
            </w:tcBorders>
            <w:vAlign w:val="center"/>
          </w:tcPr>
          <w:p w:rsidR="002B4E5F" w:rsidRPr="007B476F" w:rsidRDefault="002B4E5F" w:rsidP="007B476F">
            <w:pPr>
              <w:widowControl/>
              <w:spacing w:line="340" w:lineRule="exact"/>
              <w:ind w:rightChars="408" w:right="857"/>
              <w:jc w:val="right"/>
              <w:rPr>
                <w:rFonts w:ascii="仿宋_GB2312" w:eastAsia="仿宋_GB2312" w:hAnsi="宋体" w:cs="宋体"/>
                <w:kern w:val="0"/>
                <w:sz w:val="24"/>
              </w:rPr>
            </w:pPr>
            <w:r w:rsidRPr="007B476F">
              <w:rPr>
                <w:rFonts w:ascii="仿宋_GB2312" w:eastAsia="仿宋_GB2312" w:hAnsi="宋体" w:cs="宋体" w:hint="eastAsia"/>
                <w:kern w:val="0"/>
                <w:sz w:val="24"/>
              </w:rPr>
              <w:t>5.25</w:t>
            </w:r>
          </w:p>
        </w:tc>
        <w:tc>
          <w:tcPr>
            <w:tcW w:w="1279" w:type="pct"/>
            <w:tcBorders>
              <w:top w:val="nil"/>
              <w:left w:val="single" w:sz="12" w:space="0" w:color="auto"/>
              <w:bottom w:val="nil"/>
              <w:right w:val="nil"/>
            </w:tcBorders>
          </w:tcPr>
          <w:p w:rsidR="002B4E5F" w:rsidRPr="007B476F" w:rsidRDefault="002B4E5F" w:rsidP="007B476F">
            <w:pPr>
              <w:widowControl/>
              <w:spacing w:line="340" w:lineRule="exact"/>
              <w:ind w:rightChars="363" w:right="762"/>
              <w:jc w:val="right"/>
              <w:rPr>
                <w:rFonts w:ascii="仿宋_GB2312" w:eastAsia="仿宋_GB2312" w:hAnsi="宋体" w:cs="宋体"/>
                <w:kern w:val="0"/>
                <w:sz w:val="24"/>
              </w:rPr>
            </w:pPr>
            <w:r w:rsidRPr="007B476F">
              <w:rPr>
                <w:rFonts w:ascii="仿宋_GB2312" w:eastAsia="仿宋_GB2312" w:hAnsi="宋体" w:cs="宋体" w:hint="eastAsia"/>
                <w:kern w:val="0"/>
                <w:sz w:val="24"/>
              </w:rPr>
              <w:t>7139</w:t>
            </w:r>
          </w:p>
        </w:tc>
      </w:tr>
      <w:tr w:rsidR="002B4E5F" w:rsidRPr="007B476F" w:rsidTr="007B476F">
        <w:trPr>
          <w:jc w:val="center"/>
        </w:trPr>
        <w:tc>
          <w:tcPr>
            <w:tcW w:w="1173" w:type="pct"/>
            <w:tcBorders>
              <w:top w:val="nil"/>
              <w:bottom w:val="single" w:sz="12" w:space="0" w:color="auto"/>
              <w:right w:val="single" w:sz="12" w:space="0" w:color="auto"/>
            </w:tcBorders>
            <w:vAlign w:val="center"/>
          </w:tcPr>
          <w:p w:rsidR="002B4E5F" w:rsidRPr="007B476F" w:rsidRDefault="002B4E5F" w:rsidP="007B476F">
            <w:pPr>
              <w:widowControl/>
              <w:spacing w:line="340" w:lineRule="exact"/>
              <w:jc w:val="center"/>
              <w:rPr>
                <w:rFonts w:ascii="仿宋_GB2312" w:eastAsia="仿宋_GB2312" w:hAnsi="宋体" w:cs="宋体"/>
                <w:kern w:val="0"/>
                <w:sz w:val="24"/>
              </w:rPr>
            </w:pPr>
            <w:r w:rsidRPr="007B476F">
              <w:rPr>
                <w:rFonts w:ascii="仿宋_GB2312" w:eastAsia="仿宋_GB2312" w:hAnsi="宋体" w:cs="宋体" w:hint="eastAsia"/>
                <w:kern w:val="0"/>
                <w:sz w:val="24"/>
              </w:rPr>
              <w:t>2016</w:t>
            </w:r>
          </w:p>
        </w:tc>
        <w:tc>
          <w:tcPr>
            <w:tcW w:w="1297" w:type="pct"/>
            <w:tcBorders>
              <w:top w:val="nil"/>
              <w:left w:val="single" w:sz="12" w:space="0" w:color="auto"/>
              <w:bottom w:val="single" w:sz="12" w:space="0" w:color="auto"/>
              <w:right w:val="single" w:sz="12" w:space="0" w:color="auto"/>
            </w:tcBorders>
            <w:vAlign w:val="center"/>
          </w:tcPr>
          <w:p w:rsidR="002B4E5F" w:rsidRPr="007B476F" w:rsidRDefault="002B4E5F" w:rsidP="007B476F">
            <w:pPr>
              <w:widowControl/>
              <w:spacing w:line="340" w:lineRule="exact"/>
              <w:ind w:rightChars="408" w:right="857"/>
              <w:jc w:val="right"/>
              <w:rPr>
                <w:rFonts w:ascii="仿宋_GB2312" w:eastAsia="仿宋_GB2312" w:hAnsi="宋体" w:cs="宋体"/>
                <w:kern w:val="0"/>
                <w:sz w:val="24"/>
              </w:rPr>
            </w:pPr>
            <w:r w:rsidRPr="007B476F">
              <w:rPr>
                <w:rFonts w:ascii="仿宋_GB2312" w:eastAsia="仿宋_GB2312" w:hAnsi="宋体" w:cs="宋体" w:hint="eastAsia"/>
                <w:kern w:val="0"/>
                <w:sz w:val="24"/>
              </w:rPr>
              <w:t>1120</w:t>
            </w:r>
          </w:p>
        </w:tc>
        <w:tc>
          <w:tcPr>
            <w:tcW w:w="1252" w:type="pct"/>
            <w:tcBorders>
              <w:top w:val="nil"/>
              <w:left w:val="single" w:sz="12" w:space="0" w:color="auto"/>
              <w:bottom w:val="single" w:sz="12" w:space="0" w:color="auto"/>
              <w:right w:val="nil"/>
            </w:tcBorders>
            <w:vAlign w:val="center"/>
          </w:tcPr>
          <w:p w:rsidR="002B4E5F" w:rsidRPr="007B476F" w:rsidRDefault="002B4E5F" w:rsidP="007B476F">
            <w:pPr>
              <w:widowControl/>
              <w:spacing w:line="340" w:lineRule="exact"/>
              <w:ind w:rightChars="408" w:right="857"/>
              <w:jc w:val="right"/>
              <w:rPr>
                <w:rFonts w:ascii="仿宋_GB2312" w:eastAsia="仿宋_GB2312" w:hAnsi="宋体" w:cs="宋体"/>
                <w:kern w:val="0"/>
                <w:sz w:val="24"/>
              </w:rPr>
            </w:pPr>
            <w:r w:rsidRPr="007B476F">
              <w:rPr>
                <w:rFonts w:ascii="仿宋_GB2312" w:eastAsia="仿宋_GB2312" w:hAnsi="宋体" w:cs="宋体" w:hint="eastAsia"/>
                <w:kern w:val="0"/>
                <w:sz w:val="24"/>
              </w:rPr>
              <w:t>5.73</w:t>
            </w:r>
          </w:p>
        </w:tc>
        <w:tc>
          <w:tcPr>
            <w:tcW w:w="1279" w:type="pct"/>
            <w:tcBorders>
              <w:top w:val="nil"/>
              <w:left w:val="single" w:sz="12" w:space="0" w:color="auto"/>
              <w:bottom w:val="single" w:sz="12" w:space="0" w:color="auto"/>
              <w:right w:val="nil"/>
            </w:tcBorders>
          </w:tcPr>
          <w:p w:rsidR="002B4E5F" w:rsidRPr="007B476F" w:rsidRDefault="002B4E5F" w:rsidP="007B476F">
            <w:pPr>
              <w:widowControl/>
              <w:spacing w:line="340" w:lineRule="exact"/>
              <w:ind w:rightChars="363" w:right="762"/>
              <w:jc w:val="right"/>
              <w:rPr>
                <w:rFonts w:ascii="仿宋_GB2312" w:eastAsia="仿宋_GB2312" w:hAnsi="宋体" w:cs="宋体"/>
                <w:kern w:val="0"/>
                <w:sz w:val="24"/>
              </w:rPr>
            </w:pPr>
            <w:r w:rsidRPr="007B476F">
              <w:rPr>
                <w:rFonts w:ascii="仿宋_GB2312" w:eastAsia="仿宋_GB2312" w:hAnsi="宋体" w:cs="宋体" w:hint="eastAsia"/>
                <w:kern w:val="0"/>
                <w:sz w:val="24"/>
              </w:rPr>
              <w:t>8093</w:t>
            </w:r>
          </w:p>
        </w:tc>
      </w:tr>
    </w:tbl>
    <w:p w:rsidR="002B4E5F" w:rsidRPr="007B476F" w:rsidRDefault="002B4E5F" w:rsidP="002B4E5F"/>
    <w:p w:rsidR="002B4E5F" w:rsidRPr="007B476F" w:rsidRDefault="002B4E5F" w:rsidP="002B4E5F">
      <w:pPr>
        <w:spacing w:line="560" w:lineRule="exact"/>
        <w:ind w:firstLineChars="200" w:firstLine="640"/>
        <w:rPr>
          <w:rFonts w:ascii="黑体" w:eastAsia="黑体" w:cs="Arial"/>
          <w:kern w:val="0"/>
          <w:sz w:val="32"/>
          <w:lang w:val="x-none" w:eastAsia="x-none"/>
        </w:rPr>
      </w:pPr>
      <w:r w:rsidRPr="007B476F">
        <w:rPr>
          <w:rFonts w:ascii="黑体" w:eastAsia="黑体" w:cs="Arial" w:hint="eastAsia"/>
          <w:kern w:val="0"/>
          <w:sz w:val="32"/>
          <w:lang w:val="x-none"/>
        </w:rPr>
        <w:t>八</w:t>
      </w:r>
      <w:r w:rsidRPr="007B476F">
        <w:rPr>
          <w:rFonts w:ascii="黑体" w:eastAsia="黑体" w:cs="Arial" w:hint="eastAsia"/>
          <w:kern w:val="0"/>
          <w:sz w:val="32"/>
          <w:lang w:val="x-none" w:eastAsia="x-none"/>
        </w:rPr>
        <w:t>、金融、证券和保险</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年末全部金融机构本外币各项存款余额99530亿元，</w:t>
      </w:r>
      <w:r w:rsidRPr="007B476F">
        <w:rPr>
          <w:rFonts w:ascii="仿宋_GB2312" w:eastAsia="仿宋_GB2312" w:hAnsi="宋体" w:cs="宋体"/>
          <w:kern w:val="0"/>
          <w:sz w:val="32"/>
          <w:szCs w:val="32"/>
        </w:rPr>
        <w:t>比上年末增长</w:t>
      </w:r>
      <w:r w:rsidRPr="007B476F">
        <w:rPr>
          <w:rFonts w:ascii="仿宋_GB2312" w:eastAsia="仿宋_GB2312" w:hAnsi="宋体" w:cs="宋体" w:hint="eastAsia"/>
          <w:kern w:val="0"/>
          <w:sz w:val="32"/>
          <w:szCs w:val="32"/>
        </w:rPr>
        <w:t>10.2</w:t>
      </w:r>
      <w:r w:rsidRPr="007B476F">
        <w:rPr>
          <w:rFonts w:ascii="仿宋_GB2312" w:eastAsia="仿宋_GB2312" w:hAnsi="宋体" w:cs="宋体"/>
          <w:kern w:val="0"/>
          <w:sz w:val="32"/>
          <w:szCs w:val="32"/>
        </w:rPr>
        <w:t>%，其中人民币存款余额增长</w:t>
      </w:r>
      <w:r w:rsidRPr="007B476F">
        <w:rPr>
          <w:rFonts w:ascii="仿宋_GB2312" w:eastAsia="仿宋_GB2312" w:hAnsi="宋体" w:cs="宋体" w:hint="eastAsia"/>
          <w:kern w:val="0"/>
          <w:sz w:val="32"/>
          <w:szCs w:val="32"/>
        </w:rPr>
        <w:t>10.3</w:t>
      </w:r>
      <w:r w:rsidRPr="007B476F">
        <w:rPr>
          <w:rFonts w:ascii="仿宋_GB2312" w:eastAsia="仿宋_GB2312" w:hAnsi="宋体" w:cs="宋体"/>
          <w:kern w:val="0"/>
          <w:sz w:val="32"/>
          <w:szCs w:val="32"/>
        </w:rPr>
        <w:t>%。全部金融机构本外币各项贷款余额</w:t>
      </w:r>
      <w:r w:rsidRPr="007B476F">
        <w:rPr>
          <w:rFonts w:ascii="仿宋_GB2312" w:eastAsia="仿宋_GB2312" w:hAnsi="宋体" w:cs="宋体" w:hint="eastAsia"/>
          <w:kern w:val="0"/>
          <w:sz w:val="32"/>
          <w:szCs w:val="32"/>
        </w:rPr>
        <w:t>81805亿元，</w:t>
      </w:r>
      <w:r w:rsidRPr="007B476F">
        <w:rPr>
          <w:rFonts w:ascii="仿宋_GB2312" w:eastAsia="仿宋_GB2312" w:hAnsi="宋体" w:cs="宋体"/>
          <w:kern w:val="0"/>
          <w:sz w:val="32"/>
          <w:szCs w:val="32"/>
        </w:rPr>
        <w:t>增长</w:t>
      </w:r>
      <w:r w:rsidRPr="007B476F">
        <w:rPr>
          <w:rFonts w:ascii="仿宋_GB2312" w:eastAsia="仿宋_GB2312" w:hAnsi="宋体" w:cs="宋体" w:hint="eastAsia"/>
          <w:kern w:val="0"/>
          <w:sz w:val="32"/>
          <w:szCs w:val="32"/>
        </w:rPr>
        <w:t>7.0</w:t>
      </w:r>
      <w:r w:rsidRPr="007B476F">
        <w:rPr>
          <w:rFonts w:ascii="仿宋_GB2312" w:eastAsia="仿宋_GB2312" w:hAnsi="宋体" w:cs="宋体"/>
          <w:kern w:val="0"/>
          <w:sz w:val="32"/>
          <w:szCs w:val="32"/>
        </w:rPr>
        <w:t>%，其中人民币贷款</w:t>
      </w:r>
      <w:r w:rsidRPr="007B476F">
        <w:rPr>
          <w:rFonts w:ascii="仿宋_GB2312" w:eastAsia="仿宋_GB2312" w:hAnsi="宋体" w:cs="宋体"/>
          <w:kern w:val="0"/>
          <w:sz w:val="32"/>
          <w:szCs w:val="32"/>
        </w:rPr>
        <w:lastRenderedPageBreak/>
        <w:t>余额增长</w:t>
      </w:r>
      <w:r w:rsidRPr="007B476F">
        <w:rPr>
          <w:rFonts w:ascii="仿宋_GB2312" w:eastAsia="仿宋_GB2312" w:hAnsi="宋体" w:cs="宋体" w:hint="eastAsia"/>
          <w:kern w:val="0"/>
          <w:sz w:val="32"/>
          <w:szCs w:val="32"/>
        </w:rPr>
        <w:t>7.9</w:t>
      </w:r>
      <w:r w:rsidRPr="007B476F">
        <w:rPr>
          <w:rFonts w:ascii="仿宋_GB2312" w:eastAsia="仿宋_GB2312" w:hAnsi="宋体" w:cs="宋体"/>
          <w:kern w:val="0"/>
          <w:sz w:val="32"/>
          <w:szCs w:val="32"/>
        </w:rPr>
        <w:t>%。年末</w:t>
      </w:r>
      <w:r w:rsidRPr="007B476F">
        <w:rPr>
          <w:rFonts w:ascii="仿宋_GB2312" w:eastAsia="仿宋_GB2312" w:hAnsi="宋体" w:cs="宋体" w:hint="eastAsia"/>
          <w:kern w:val="0"/>
          <w:sz w:val="32"/>
          <w:szCs w:val="32"/>
        </w:rPr>
        <w:t>住户</w:t>
      </w:r>
      <w:r w:rsidRPr="007B476F">
        <w:rPr>
          <w:rFonts w:ascii="仿宋_GB2312" w:eastAsia="仿宋_GB2312" w:hAnsi="宋体" w:cs="宋体"/>
          <w:kern w:val="0"/>
          <w:sz w:val="32"/>
          <w:szCs w:val="32"/>
        </w:rPr>
        <w:t>本外币存款余额</w:t>
      </w:r>
      <w:r w:rsidRPr="007B476F">
        <w:rPr>
          <w:rFonts w:ascii="仿宋_GB2312" w:eastAsia="仿宋_GB2312" w:hAnsi="宋体" w:cs="宋体" w:hint="eastAsia"/>
          <w:kern w:val="0"/>
          <w:sz w:val="32"/>
          <w:szCs w:val="32"/>
        </w:rPr>
        <w:t>38755</w:t>
      </w:r>
      <w:r w:rsidRPr="007B476F">
        <w:rPr>
          <w:rFonts w:ascii="仿宋_GB2312" w:eastAsia="仿宋_GB2312" w:hAnsi="宋体" w:cs="宋体"/>
          <w:kern w:val="0"/>
          <w:sz w:val="32"/>
          <w:szCs w:val="32"/>
        </w:rPr>
        <w:t>亿元，增长</w:t>
      </w:r>
      <w:r w:rsidRPr="007B476F">
        <w:rPr>
          <w:rFonts w:ascii="仿宋_GB2312" w:eastAsia="仿宋_GB2312" w:hAnsi="宋体" w:cs="宋体" w:hint="eastAsia"/>
          <w:kern w:val="0"/>
          <w:sz w:val="32"/>
          <w:szCs w:val="32"/>
        </w:rPr>
        <w:t>11.4</w:t>
      </w:r>
      <w:r w:rsidRPr="007B476F">
        <w:rPr>
          <w:rFonts w:ascii="仿宋_GB2312" w:eastAsia="仿宋_GB2312" w:hAnsi="宋体" w:cs="宋体"/>
          <w:kern w:val="0"/>
          <w:sz w:val="32"/>
          <w:szCs w:val="32"/>
        </w:rPr>
        <w:t>%。</w:t>
      </w:r>
    </w:p>
    <w:p w:rsidR="002B4E5F" w:rsidRPr="007B476F" w:rsidRDefault="002B4E5F" w:rsidP="002B4E5F">
      <w:pPr>
        <w:spacing w:line="40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表12　2016年年末全部金融机构本外币存贷款情况</w:t>
      </w:r>
    </w:p>
    <w:tbl>
      <w:tblPr>
        <w:tblW w:w="5000" w:type="pct"/>
        <w:jc w:val="center"/>
        <w:tblBorders>
          <w:top w:val="single" w:sz="12" w:space="0" w:color="000000"/>
          <w:left w:val="nil"/>
          <w:bottom w:val="single" w:sz="12" w:space="0" w:color="000000"/>
          <w:right w:val="nil"/>
          <w:insideH w:val="nil"/>
          <w:insideV w:val="nil"/>
        </w:tblBorders>
        <w:tblCellMar>
          <w:left w:w="0" w:type="dxa"/>
          <w:right w:w="0" w:type="dxa"/>
        </w:tblCellMar>
        <w:tblLook w:val="00A0" w:firstRow="1" w:lastRow="0" w:firstColumn="1" w:lastColumn="0" w:noHBand="0" w:noVBand="0"/>
      </w:tblPr>
      <w:tblGrid>
        <w:gridCol w:w="4680"/>
        <w:gridCol w:w="2112"/>
        <w:gridCol w:w="2052"/>
      </w:tblGrid>
      <w:tr w:rsidR="007B476F" w:rsidRPr="007B476F" w:rsidTr="007B476F">
        <w:trPr>
          <w:trHeight w:hRule="exact" w:val="340"/>
          <w:jc w:val="center"/>
        </w:trPr>
        <w:tc>
          <w:tcPr>
            <w:tcW w:w="2646" w:type="pct"/>
            <w:tcBorders>
              <w:top w:val="single" w:sz="12" w:space="0" w:color="000000"/>
              <w:bottom w:val="single" w:sz="12" w:space="0" w:color="auto"/>
              <w:right w:val="single" w:sz="12" w:space="0" w:color="auto"/>
            </w:tcBorders>
            <w:vAlign w:val="center"/>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指    标</w:t>
            </w:r>
          </w:p>
        </w:tc>
        <w:tc>
          <w:tcPr>
            <w:tcW w:w="1194" w:type="pct"/>
            <w:tcBorders>
              <w:top w:val="single" w:sz="12" w:space="0" w:color="000000"/>
              <w:left w:val="single" w:sz="12" w:space="0" w:color="auto"/>
              <w:bottom w:val="single" w:sz="12" w:space="0" w:color="auto"/>
              <w:right w:val="single" w:sz="12" w:space="0" w:color="auto"/>
            </w:tcBorders>
            <w:vAlign w:val="center"/>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年末数（亿元）</w:t>
            </w:r>
          </w:p>
        </w:tc>
        <w:tc>
          <w:tcPr>
            <w:tcW w:w="1160" w:type="pct"/>
            <w:tcBorders>
              <w:top w:val="single" w:sz="12" w:space="0" w:color="000000"/>
              <w:left w:val="single" w:sz="12" w:space="0" w:color="auto"/>
              <w:bottom w:val="single" w:sz="12" w:space="0" w:color="auto"/>
              <w:right w:val="nil"/>
            </w:tcBorders>
            <w:vAlign w:val="center"/>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比上年末增长（%）</w:t>
            </w:r>
          </w:p>
        </w:tc>
      </w:tr>
      <w:tr w:rsidR="007B476F" w:rsidRPr="007B476F" w:rsidTr="007B476F">
        <w:trPr>
          <w:trHeight w:hRule="exact" w:val="340"/>
          <w:jc w:val="center"/>
        </w:trPr>
        <w:tc>
          <w:tcPr>
            <w:tcW w:w="2646" w:type="pct"/>
            <w:tcBorders>
              <w:top w:val="single" w:sz="12" w:space="0" w:color="auto"/>
              <w:bottom w:val="nil"/>
              <w:right w:val="single" w:sz="12" w:space="0" w:color="auto"/>
            </w:tcBorders>
            <w:vAlign w:val="center"/>
          </w:tcPr>
          <w:p w:rsidR="002B4E5F" w:rsidRPr="007B476F" w:rsidRDefault="002B4E5F" w:rsidP="007B476F">
            <w:pPr>
              <w:widowControl/>
              <w:spacing w:line="300" w:lineRule="exact"/>
              <w:ind w:rightChars="11" w:right="23"/>
              <w:jc w:val="left"/>
              <w:rPr>
                <w:rFonts w:ascii="仿宋_GB2312" w:eastAsia="仿宋_GB2312" w:hAnsi="宋体" w:cs="宋体"/>
                <w:kern w:val="0"/>
                <w:sz w:val="24"/>
              </w:rPr>
            </w:pPr>
            <w:r w:rsidRPr="007B476F">
              <w:rPr>
                <w:rFonts w:ascii="仿宋_GB2312" w:eastAsia="仿宋_GB2312" w:hAnsi="宋体" w:cs="宋体" w:hint="eastAsia"/>
                <w:kern w:val="0"/>
                <w:sz w:val="24"/>
              </w:rPr>
              <w:t>各项存款余额</w:t>
            </w:r>
          </w:p>
        </w:tc>
        <w:tc>
          <w:tcPr>
            <w:tcW w:w="1194" w:type="pct"/>
            <w:tcBorders>
              <w:top w:val="single" w:sz="12" w:space="0" w:color="auto"/>
              <w:left w:val="single" w:sz="12" w:space="0" w:color="auto"/>
              <w:bottom w:val="nil"/>
              <w:right w:val="single" w:sz="12" w:space="0" w:color="auto"/>
            </w:tcBorders>
            <w:vAlign w:val="center"/>
          </w:tcPr>
          <w:p w:rsidR="002B4E5F" w:rsidRPr="007B476F" w:rsidRDefault="002B4E5F" w:rsidP="007B476F">
            <w:pPr>
              <w:spacing w:line="300" w:lineRule="exact"/>
              <w:jc w:val="center"/>
              <w:rPr>
                <w:rFonts w:ascii="仿宋_GB2312" w:eastAsia="仿宋_GB2312"/>
                <w:sz w:val="24"/>
              </w:rPr>
            </w:pPr>
            <w:r w:rsidRPr="007B476F">
              <w:rPr>
                <w:rFonts w:ascii="仿宋_GB2312" w:eastAsia="仿宋_GB2312" w:hint="eastAsia"/>
                <w:sz w:val="24"/>
              </w:rPr>
              <w:t>99530</w:t>
            </w:r>
          </w:p>
        </w:tc>
        <w:tc>
          <w:tcPr>
            <w:tcW w:w="1160" w:type="pct"/>
            <w:tcBorders>
              <w:top w:val="single" w:sz="12" w:space="0" w:color="auto"/>
              <w:left w:val="single" w:sz="12" w:space="0" w:color="auto"/>
              <w:bottom w:val="nil"/>
              <w:right w:val="nil"/>
            </w:tcBorders>
            <w:vAlign w:val="center"/>
          </w:tcPr>
          <w:p w:rsidR="002B4E5F" w:rsidRPr="007B476F" w:rsidRDefault="002B4E5F" w:rsidP="007B476F">
            <w:pPr>
              <w:spacing w:line="300" w:lineRule="exact"/>
              <w:ind w:rightChars="462" w:right="970"/>
              <w:jc w:val="right"/>
              <w:rPr>
                <w:rFonts w:ascii="仿宋_GB2312" w:eastAsia="仿宋_GB2312"/>
                <w:sz w:val="24"/>
              </w:rPr>
            </w:pPr>
            <w:r w:rsidRPr="007B476F">
              <w:rPr>
                <w:rFonts w:ascii="仿宋_GB2312" w:eastAsia="仿宋_GB2312" w:hint="eastAsia"/>
                <w:sz w:val="24"/>
              </w:rPr>
              <w:t>10.2</w:t>
            </w:r>
          </w:p>
        </w:tc>
      </w:tr>
      <w:tr w:rsidR="007B476F" w:rsidRPr="007B476F" w:rsidTr="007B476F">
        <w:trPr>
          <w:trHeight w:hRule="exact" w:val="340"/>
          <w:jc w:val="center"/>
        </w:trPr>
        <w:tc>
          <w:tcPr>
            <w:tcW w:w="2646" w:type="pct"/>
            <w:tcBorders>
              <w:top w:val="nil"/>
              <w:bottom w:val="nil"/>
              <w:right w:val="single" w:sz="12" w:space="0" w:color="auto"/>
            </w:tcBorders>
            <w:vAlign w:val="center"/>
          </w:tcPr>
          <w:p w:rsidR="002B4E5F" w:rsidRPr="007B476F" w:rsidRDefault="002B4E5F" w:rsidP="007B476F">
            <w:pPr>
              <w:widowControl/>
              <w:spacing w:line="300" w:lineRule="exact"/>
              <w:ind w:rightChars="11" w:right="23" w:firstLineChars="100" w:firstLine="240"/>
              <w:jc w:val="left"/>
              <w:rPr>
                <w:rFonts w:ascii="仿宋_GB2312" w:eastAsia="仿宋_GB2312"/>
                <w:sz w:val="24"/>
              </w:rPr>
            </w:pPr>
            <w:r w:rsidRPr="007B476F">
              <w:rPr>
                <w:rFonts w:ascii="仿宋_GB2312" w:eastAsia="仿宋_GB2312" w:hint="eastAsia"/>
                <w:sz w:val="24"/>
              </w:rPr>
              <w:t>其中：住户存款</w:t>
            </w:r>
          </w:p>
        </w:tc>
        <w:tc>
          <w:tcPr>
            <w:tcW w:w="1194" w:type="pct"/>
            <w:tcBorders>
              <w:top w:val="nil"/>
              <w:left w:val="single" w:sz="12" w:space="0" w:color="auto"/>
              <w:bottom w:val="nil"/>
              <w:right w:val="single" w:sz="12" w:space="0" w:color="auto"/>
            </w:tcBorders>
            <w:vAlign w:val="center"/>
          </w:tcPr>
          <w:p w:rsidR="002B4E5F" w:rsidRPr="007B476F" w:rsidRDefault="002B4E5F" w:rsidP="007B476F">
            <w:pPr>
              <w:spacing w:line="300" w:lineRule="exact"/>
              <w:jc w:val="center"/>
              <w:rPr>
                <w:rFonts w:ascii="仿宋_GB2312" w:eastAsia="仿宋_GB2312"/>
                <w:sz w:val="24"/>
              </w:rPr>
            </w:pPr>
            <w:r w:rsidRPr="007B476F">
              <w:rPr>
                <w:rFonts w:ascii="仿宋_GB2312" w:eastAsia="仿宋_GB2312" w:hint="eastAsia"/>
                <w:sz w:val="24"/>
              </w:rPr>
              <w:t>38755</w:t>
            </w:r>
          </w:p>
        </w:tc>
        <w:tc>
          <w:tcPr>
            <w:tcW w:w="1160" w:type="pct"/>
            <w:tcBorders>
              <w:top w:val="nil"/>
              <w:left w:val="single" w:sz="12" w:space="0" w:color="auto"/>
              <w:bottom w:val="nil"/>
              <w:right w:val="nil"/>
            </w:tcBorders>
            <w:vAlign w:val="center"/>
          </w:tcPr>
          <w:p w:rsidR="002B4E5F" w:rsidRPr="007B476F" w:rsidRDefault="002B4E5F" w:rsidP="007B476F">
            <w:pPr>
              <w:spacing w:line="300" w:lineRule="exact"/>
              <w:ind w:rightChars="462" w:right="970"/>
              <w:jc w:val="right"/>
              <w:rPr>
                <w:rFonts w:ascii="仿宋_GB2312" w:eastAsia="仿宋_GB2312"/>
                <w:sz w:val="24"/>
              </w:rPr>
            </w:pPr>
            <w:r w:rsidRPr="007B476F">
              <w:rPr>
                <w:rFonts w:ascii="仿宋_GB2312" w:eastAsia="仿宋_GB2312" w:hint="eastAsia"/>
                <w:sz w:val="24"/>
              </w:rPr>
              <w:t>11.4</w:t>
            </w:r>
          </w:p>
        </w:tc>
      </w:tr>
      <w:tr w:rsidR="007B476F" w:rsidRPr="007B476F" w:rsidTr="007B476F">
        <w:trPr>
          <w:trHeight w:hRule="exact" w:val="340"/>
          <w:jc w:val="center"/>
        </w:trPr>
        <w:tc>
          <w:tcPr>
            <w:tcW w:w="2646" w:type="pct"/>
            <w:tcBorders>
              <w:top w:val="nil"/>
              <w:bottom w:val="nil"/>
              <w:right w:val="single" w:sz="12" w:space="0" w:color="auto"/>
            </w:tcBorders>
            <w:vAlign w:val="center"/>
          </w:tcPr>
          <w:p w:rsidR="002B4E5F" w:rsidRPr="007B476F" w:rsidRDefault="002B4E5F" w:rsidP="007B476F">
            <w:pPr>
              <w:widowControl/>
              <w:spacing w:line="300" w:lineRule="exact"/>
              <w:ind w:rightChars="11" w:right="23"/>
              <w:jc w:val="left"/>
              <w:rPr>
                <w:rFonts w:ascii="仿宋_GB2312" w:eastAsia="仿宋_GB2312" w:hAnsi="宋体" w:cs="宋体"/>
                <w:kern w:val="0"/>
                <w:sz w:val="24"/>
                <w:shd w:val="pct15" w:color="auto" w:fill="FFFFFF"/>
              </w:rPr>
            </w:pPr>
            <w:r w:rsidRPr="007B476F">
              <w:rPr>
                <w:rFonts w:ascii="仿宋_GB2312" w:eastAsia="仿宋_GB2312" w:hAnsi="宋体" w:cs="宋体" w:hint="eastAsia"/>
                <w:kern w:val="0"/>
                <w:sz w:val="24"/>
              </w:rPr>
              <w:t xml:space="preserve">        非金融企业存款</w:t>
            </w:r>
          </w:p>
        </w:tc>
        <w:tc>
          <w:tcPr>
            <w:tcW w:w="1194" w:type="pct"/>
            <w:tcBorders>
              <w:top w:val="nil"/>
              <w:left w:val="single" w:sz="12" w:space="0" w:color="auto"/>
              <w:bottom w:val="nil"/>
              <w:right w:val="single" w:sz="12" w:space="0" w:color="auto"/>
            </w:tcBorders>
            <w:vAlign w:val="center"/>
          </w:tcPr>
          <w:p w:rsidR="002B4E5F" w:rsidRPr="007B476F" w:rsidRDefault="002B4E5F" w:rsidP="007B476F">
            <w:pPr>
              <w:spacing w:line="300" w:lineRule="exact"/>
              <w:jc w:val="center"/>
              <w:rPr>
                <w:rFonts w:ascii="仿宋_GB2312" w:eastAsia="仿宋_GB2312"/>
                <w:sz w:val="24"/>
              </w:rPr>
            </w:pPr>
            <w:r w:rsidRPr="007B476F">
              <w:rPr>
                <w:rFonts w:ascii="仿宋_GB2312" w:eastAsia="仿宋_GB2312"/>
                <w:sz w:val="24"/>
              </w:rPr>
              <w:t>3</w:t>
            </w:r>
            <w:r w:rsidRPr="007B476F">
              <w:rPr>
                <w:rFonts w:ascii="仿宋_GB2312" w:eastAsia="仿宋_GB2312" w:hint="eastAsia"/>
                <w:sz w:val="24"/>
              </w:rPr>
              <w:t>4562</w:t>
            </w:r>
          </w:p>
        </w:tc>
        <w:tc>
          <w:tcPr>
            <w:tcW w:w="1160" w:type="pct"/>
            <w:tcBorders>
              <w:top w:val="nil"/>
              <w:left w:val="single" w:sz="12" w:space="0" w:color="auto"/>
              <w:bottom w:val="nil"/>
              <w:right w:val="nil"/>
            </w:tcBorders>
            <w:vAlign w:val="center"/>
          </w:tcPr>
          <w:p w:rsidR="002B4E5F" w:rsidRPr="007B476F" w:rsidRDefault="002B4E5F" w:rsidP="007B476F">
            <w:pPr>
              <w:spacing w:line="300" w:lineRule="exact"/>
              <w:ind w:rightChars="462" w:right="970"/>
              <w:jc w:val="right"/>
              <w:rPr>
                <w:rFonts w:ascii="仿宋_GB2312" w:eastAsia="仿宋_GB2312"/>
                <w:sz w:val="24"/>
              </w:rPr>
            </w:pPr>
            <w:r w:rsidRPr="007B476F">
              <w:rPr>
                <w:rFonts w:ascii="仿宋_GB2312" w:eastAsia="仿宋_GB2312" w:hint="eastAsia"/>
                <w:sz w:val="24"/>
              </w:rPr>
              <w:t>9.8</w:t>
            </w:r>
          </w:p>
        </w:tc>
      </w:tr>
      <w:tr w:rsidR="007B476F" w:rsidRPr="007B476F" w:rsidTr="007B476F">
        <w:trPr>
          <w:trHeight w:hRule="exact" w:val="340"/>
          <w:jc w:val="center"/>
        </w:trPr>
        <w:tc>
          <w:tcPr>
            <w:tcW w:w="2646" w:type="pct"/>
            <w:tcBorders>
              <w:top w:val="nil"/>
              <w:bottom w:val="nil"/>
              <w:right w:val="single" w:sz="12" w:space="0" w:color="auto"/>
            </w:tcBorders>
            <w:vAlign w:val="center"/>
          </w:tcPr>
          <w:p w:rsidR="002B4E5F" w:rsidRPr="007B476F" w:rsidRDefault="002B4E5F" w:rsidP="007B476F">
            <w:pPr>
              <w:widowControl/>
              <w:spacing w:line="300" w:lineRule="exact"/>
              <w:ind w:rightChars="11" w:right="23"/>
              <w:jc w:val="left"/>
              <w:rPr>
                <w:rFonts w:ascii="仿宋_GB2312" w:eastAsia="仿宋_GB2312" w:hAnsi="宋体" w:cs="宋体"/>
                <w:kern w:val="0"/>
                <w:sz w:val="24"/>
              </w:rPr>
            </w:pPr>
            <w:r w:rsidRPr="007B476F">
              <w:rPr>
                <w:rFonts w:ascii="仿宋_GB2312" w:eastAsia="仿宋_GB2312" w:hAnsi="宋体" w:cs="宋体" w:hint="eastAsia"/>
                <w:kern w:val="0"/>
                <w:sz w:val="24"/>
              </w:rPr>
              <w:t>各项贷款余额</w:t>
            </w:r>
          </w:p>
        </w:tc>
        <w:tc>
          <w:tcPr>
            <w:tcW w:w="1194" w:type="pct"/>
            <w:tcBorders>
              <w:top w:val="nil"/>
              <w:left w:val="single" w:sz="12" w:space="0" w:color="auto"/>
              <w:bottom w:val="nil"/>
              <w:right w:val="single" w:sz="12" w:space="0" w:color="auto"/>
            </w:tcBorders>
            <w:vAlign w:val="center"/>
          </w:tcPr>
          <w:p w:rsidR="002B4E5F" w:rsidRPr="007B476F" w:rsidRDefault="002B4E5F" w:rsidP="007B476F">
            <w:pPr>
              <w:spacing w:line="300" w:lineRule="exact"/>
              <w:jc w:val="center"/>
              <w:rPr>
                <w:rFonts w:ascii="仿宋_GB2312" w:eastAsia="仿宋_GB2312"/>
                <w:sz w:val="24"/>
              </w:rPr>
            </w:pPr>
            <w:r w:rsidRPr="007B476F">
              <w:rPr>
                <w:rFonts w:ascii="仿宋_GB2312" w:eastAsia="仿宋_GB2312" w:hint="eastAsia"/>
                <w:sz w:val="24"/>
              </w:rPr>
              <w:t>81805</w:t>
            </w:r>
          </w:p>
        </w:tc>
        <w:tc>
          <w:tcPr>
            <w:tcW w:w="1160" w:type="pct"/>
            <w:tcBorders>
              <w:top w:val="nil"/>
              <w:left w:val="single" w:sz="12" w:space="0" w:color="auto"/>
              <w:bottom w:val="nil"/>
              <w:right w:val="nil"/>
            </w:tcBorders>
            <w:vAlign w:val="center"/>
          </w:tcPr>
          <w:p w:rsidR="002B4E5F" w:rsidRPr="007B476F" w:rsidRDefault="002B4E5F" w:rsidP="007B476F">
            <w:pPr>
              <w:spacing w:line="300" w:lineRule="exact"/>
              <w:ind w:rightChars="462" w:right="970"/>
              <w:jc w:val="right"/>
              <w:rPr>
                <w:rFonts w:ascii="仿宋_GB2312" w:eastAsia="仿宋_GB2312"/>
                <w:sz w:val="24"/>
              </w:rPr>
            </w:pPr>
            <w:r w:rsidRPr="007B476F">
              <w:rPr>
                <w:rFonts w:ascii="仿宋_GB2312" w:eastAsia="仿宋_GB2312" w:hint="eastAsia"/>
                <w:sz w:val="24"/>
              </w:rPr>
              <w:t>7.0</w:t>
            </w:r>
          </w:p>
        </w:tc>
      </w:tr>
      <w:tr w:rsidR="007B476F" w:rsidRPr="007B476F" w:rsidTr="007B476F">
        <w:trPr>
          <w:trHeight w:hRule="exact" w:val="340"/>
          <w:jc w:val="center"/>
        </w:trPr>
        <w:tc>
          <w:tcPr>
            <w:tcW w:w="2646" w:type="pct"/>
            <w:tcBorders>
              <w:top w:val="nil"/>
              <w:bottom w:val="nil"/>
              <w:right w:val="single" w:sz="12" w:space="0" w:color="auto"/>
            </w:tcBorders>
            <w:vAlign w:val="center"/>
          </w:tcPr>
          <w:p w:rsidR="002B4E5F" w:rsidRPr="007B476F" w:rsidRDefault="002B4E5F" w:rsidP="007B476F">
            <w:pPr>
              <w:widowControl/>
              <w:spacing w:line="300" w:lineRule="exact"/>
              <w:ind w:rightChars="11" w:right="23" w:firstLineChars="100" w:firstLine="240"/>
              <w:jc w:val="left"/>
              <w:rPr>
                <w:rFonts w:ascii="仿宋_GB2312" w:eastAsia="仿宋_GB2312" w:hAnsi="宋体" w:cs="宋体"/>
                <w:kern w:val="0"/>
                <w:sz w:val="24"/>
              </w:rPr>
            </w:pPr>
            <w:r w:rsidRPr="007B476F">
              <w:rPr>
                <w:rFonts w:ascii="仿宋_GB2312" w:eastAsia="仿宋_GB2312" w:hAnsi="宋体" w:cs="宋体" w:hint="eastAsia"/>
                <w:kern w:val="0"/>
                <w:sz w:val="24"/>
              </w:rPr>
              <w:t>其中：住户贷款</w:t>
            </w:r>
          </w:p>
        </w:tc>
        <w:tc>
          <w:tcPr>
            <w:tcW w:w="1194" w:type="pct"/>
            <w:tcBorders>
              <w:top w:val="nil"/>
              <w:left w:val="single" w:sz="12" w:space="0" w:color="auto"/>
              <w:bottom w:val="nil"/>
              <w:right w:val="single" w:sz="12" w:space="0" w:color="auto"/>
            </w:tcBorders>
            <w:vAlign w:val="center"/>
          </w:tcPr>
          <w:p w:rsidR="002B4E5F" w:rsidRPr="007B476F" w:rsidRDefault="002B4E5F" w:rsidP="007B476F">
            <w:pPr>
              <w:spacing w:line="300" w:lineRule="exact"/>
              <w:jc w:val="center"/>
              <w:rPr>
                <w:rFonts w:ascii="仿宋_GB2312" w:eastAsia="仿宋_GB2312"/>
                <w:sz w:val="24"/>
              </w:rPr>
            </w:pPr>
            <w:r w:rsidRPr="007B476F">
              <w:rPr>
                <w:rFonts w:ascii="仿宋_GB2312" w:eastAsia="仿宋_GB2312" w:hint="eastAsia"/>
                <w:sz w:val="24"/>
              </w:rPr>
              <w:t>27839</w:t>
            </w:r>
          </w:p>
        </w:tc>
        <w:tc>
          <w:tcPr>
            <w:tcW w:w="1160" w:type="pct"/>
            <w:tcBorders>
              <w:top w:val="nil"/>
              <w:left w:val="single" w:sz="12" w:space="0" w:color="auto"/>
              <w:bottom w:val="nil"/>
              <w:right w:val="nil"/>
            </w:tcBorders>
            <w:vAlign w:val="center"/>
          </w:tcPr>
          <w:p w:rsidR="002B4E5F" w:rsidRPr="007B476F" w:rsidRDefault="002B4E5F" w:rsidP="007B476F">
            <w:pPr>
              <w:spacing w:line="300" w:lineRule="exact"/>
              <w:ind w:rightChars="462" w:right="970"/>
              <w:jc w:val="right"/>
              <w:rPr>
                <w:rFonts w:ascii="仿宋_GB2312" w:eastAsia="仿宋_GB2312"/>
                <w:sz w:val="24"/>
              </w:rPr>
            </w:pPr>
            <w:r w:rsidRPr="007B476F">
              <w:rPr>
                <w:rFonts w:ascii="仿宋_GB2312" w:eastAsia="仿宋_GB2312" w:hint="eastAsia"/>
                <w:sz w:val="24"/>
              </w:rPr>
              <w:t>18.3</w:t>
            </w:r>
          </w:p>
        </w:tc>
      </w:tr>
      <w:tr w:rsidR="007B476F" w:rsidRPr="007B476F" w:rsidTr="007B476F">
        <w:trPr>
          <w:trHeight w:hRule="exact" w:val="340"/>
          <w:jc w:val="center"/>
        </w:trPr>
        <w:tc>
          <w:tcPr>
            <w:tcW w:w="2646" w:type="pct"/>
            <w:tcBorders>
              <w:top w:val="nil"/>
              <w:bottom w:val="single" w:sz="12" w:space="0" w:color="auto"/>
              <w:right w:val="single" w:sz="12" w:space="0" w:color="auto"/>
            </w:tcBorders>
            <w:vAlign w:val="center"/>
          </w:tcPr>
          <w:p w:rsidR="002B4E5F" w:rsidRPr="007B476F" w:rsidRDefault="002B4E5F" w:rsidP="007B476F">
            <w:pPr>
              <w:widowControl/>
              <w:spacing w:line="300" w:lineRule="exact"/>
              <w:ind w:rightChars="11" w:right="23"/>
              <w:jc w:val="left"/>
              <w:rPr>
                <w:rFonts w:ascii="仿宋_GB2312" w:eastAsia="仿宋_GB2312" w:hAnsi="宋体" w:cs="宋体"/>
                <w:kern w:val="0"/>
                <w:sz w:val="24"/>
              </w:rPr>
            </w:pPr>
            <w:r w:rsidRPr="007B476F">
              <w:rPr>
                <w:rFonts w:ascii="仿宋_GB2312" w:eastAsia="仿宋_GB2312" w:hAnsi="宋体" w:cs="宋体" w:hint="eastAsia"/>
                <w:kern w:val="0"/>
                <w:sz w:val="24"/>
              </w:rPr>
              <w:t xml:space="preserve">        非金融企业及机关团体贷款</w:t>
            </w:r>
          </w:p>
        </w:tc>
        <w:tc>
          <w:tcPr>
            <w:tcW w:w="1194" w:type="pct"/>
            <w:tcBorders>
              <w:top w:val="nil"/>
              <w:left w:val="single" w:sz="12" w:space="0" w:color="auto"/>
              <w:bottom w:val="single" w:sz="12" w:space="0" w:color="auto"/>
              <w:right w:val="single" w:sz="12" w:space="0" w:color="auto"/>
            </w:tcBorders>
            <w:vAlign w:val="center"/>
          </w:tcPr>
          <w:p w:rsidR="002B4E5F" w:rsidRPr="007B476F" w:rsidRDefault="002B4E5F" w:rsidP="007B476F">
            <w:pPr>
              <w:spacing w:line="300" w:lineRule="exact"/>
              <w:jc w:val="center"/>
              <w:rPr>
                <w:rFonts w:ascii="仿宋_GB2312" w:eastAsia="仿宋_GB2312"/>
                <w:sz w:val="24"/>
              </w:rPr>
            </w:pPr>
            <w:r w:rsidRPr="007B476F">
              <w:rPr>
                <w:rFonts w:ascii="仿宋_GB2312" w:eastAsia="仿宋_GB2312" w:hint="eastAsia"/>
                <w:sz w:val="24"/>
              </w:rPr>
              <w:t>53504</w:t>
            </w:r>
          </w:p>
        </w:tc>
        <w:tc>
          <w:tcPr>
            <w:tcW w:w="1160" w:type="pct"/>
            <w:tcBorders>
              <w:top w:val="nil"/>
              <w:left w:val="single" w:sz="12" w:space="0" w:color="auto"/>
              <w:bottom w:val="single" w:sz="12" w:space="0" w:color="auto"/>
              <w:right w:val="nil"/>
            </w:tcBorders>
            <w:vAlign w:val="center"/>
          </w:tcPr>
          <w:p w:rsidR="002B4E5F" w:rsidRPr="007B476F" w:rsidRDefault="002B4E5F" w:rsidP="007B476F">
            <w:pPr>
              <w:spacing w:line="300" w:lineRule="exact"/>
              <w:ind w:rightChars="462" w:right="970"/>
              <w:jc w:val="right"/>
              <w:rPr>
                <w:rFonts w:ascii="仿宋_GB2312" w:eastAsia="仿宋_GB2312"/>
                <w:sz w:val="24"/>
              </w:rPr>
            </w:pPr>
            <w:r w:rsidRPr="007B476F">
              <w:rPr>
                <w:rFonts w:ascii="仿宋_GB2312" w:eastAsia="仿宋_GB2312" w:hint="eastAsia"/>
                <w:sz w:val="24"/>
              </w:rPr>
              <w:t>1.7</w:t>
            </w:r>
          </w:p>
        </w:tc>
      </w:tr>
    </w:tbl>
    <w:p w:rsidR="002B4E5F" w:rsidRPr="007B476F" w:rsidRDefault="002B4E5F" w:rsidP="002B4E5F">
      <w:pPr>
        <w:spacing w:line="240" w:lineRule="exact"/>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 xml:space="preserve">   </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年末境内上市公司329</w:t>
      </w:r>
      <w:r w:rsidRPr="007B476F">
        <w:rPr>
          <w:rFonts w:ascii="仿宋_GB2312" w:eastAsia="仿宋_GB2312" w:hAnsi="宋体" w:cs="宋体"/>
          <w:kern w:val="0"/>
          <w:sz w:val="32"/>
          <w:szCs w:val="32"/>
        </w:rPr>
        <w:t>家，累计融资</w:t>
      </w:r>
      <w:r w:rsidRPr="007B476F">
        <w:rPr>
          <w:rFonts w:ascii="仿宋_GB2312" w:eastAsia="仿宋_GB2312" w:hAnsi="宋体" w:cs="宋体" w:hint="eastAsia"/>
          <w:kern w:val="0"/>
          <w:sz w:val="32"/>
          <w:szCs w:val="32"/>
        </w:rPr>
        <w:t>7484</w:t>
      </w:r>
      <w:r w:rsidRPr="007B476F">
        <w:rPr>
          <w:rFonts w:ascii="仿宋_GB2312" w:eastAsia="仿宋_GB2312" w:hAnsi="宋体" w:cs="宋体"/>
          <w:kern w:val="0"/>
          <w:sz w:val="32"/>
          <w:szCs w:val="32"/>
        </w:rPr>
        <w:t>亿元；其中，中小板上市公司1</w:t>
      </w:r>
      <w:r w:rsidRPr="007B476F">
        <w:rPr>
          <w:rFonts w:ascii="仿宋_GB2312" w:eastAsia="仿宋_GB2312" w:hAnsi="宋体" w:cs="宋体" w:hint="eastAsia"/>
          <w:kern w:val="0"/>
          <w:sz w:val="32"/>
          <w:szCs w:val="32"/>
        </w:rPr>
        <w:t>31</w:t>
      </w:r>
      <w:r w:rsidRPr="007B476F">
        <w:rPr>
          <w:rFonts w:ascii="仿宋_GB2312" w:eastAsia="仿宋_GB2312" w:hAnsi="宋体" w:cs="宋体"/>
          <w:kern w:val="0"/>
          <w:sz w:val="32"/>
          <w:szCs w:val="32"/>
        </w:rPr>
        <w:t>家，占全国中小板上市公司的1</w:t>
      </w:r>
      <w:r w:rsidRPr="007B476F">
        <w:rPr>
          <w:rFonts w:ascii="仿宋_GB2312" w:eastAsia="仿宋_GB2312" w:hAnsi="宋体" w:cs="宋体" w:hint="eastAsia"/>
          <w:kern w:val="0"/>
          <w:sz w:val="32"/>
          <w:szCs w:val="32"/>
        </w:rPr>
        <w:t>5.9</w:t>
      </w:r>
      <w:r w:rsidRPr="007B476F">
        <w:rPr>
          <w:rFonts w:ascii="仿宋_GB2312" w:eastAsia="仿宋_GB2312" w:hAnsi="宋体" w:cs="宋体"/>
          <w:kern w:val="0"/>
          <w:sz w:val="32"/>
          <w:szCs w:val="32"/>
        </w:rPr>
        <w:t>%；创业板上市公司</w:t>
      </w:r>
      <w:r w:rsidRPr="007B476F">
        <w:rPr>
          <w:rFonts w:ascii="仿宋_GB2312" w:eastAsia="仿宋_GB2312" w:hAnsi="宋体" w:cs="宋体" w:hint="eastAsia"/>
          <w:kern w:val="0"/>
          <w:sz w:val="32"/>
          <w:szCs w:val="32"/>
        </w:rPr>
        <w:t>60</w:t>
      </w:r>
      <w:r w:rsidRPr="007B476F">
        <w:rPr>
          <w:rFonts w:ascii="仿宋_GB2312" w:eastAsia="仿宋_GB2312" w:hAnsi="宋体" w:cs="宋体"/>
          <w:kern w:val="0"/>
          <w:sz w:val="32"/>
          <w:szCs w:val="32"/>
        </w:rPr>
        <w:t>家，占全国创业板上市公司的10.</w:t>
      </w:r>
      <w:r w:rsidRPr="007B476F">
        <w:rPr>
          <w:rFonts w:ascii="仿宋_GB2312" w:eastAsia="仿宋_GB2312" w:hAnsi="宋体" w:cs="宋体" w:hint="eastAsia"/>
          <w:kern w:val="0"/>
          <w:sz w:val="32"/>
          <w:szCs w:val="32"/>
        </w:rPr>
        <w:t>5</w:t>
      </w:r>
      <w:r w:rsidRPr="007B476F">
        <w:rPr>
          <w:rFonts w:ascii="仿宋_GB2312" w:eastAsia="仿宋_GB2312" w:hAnsi="宋体" w:cs="宋体"/>
          <w:kern w:val="0"/>
          <w:sz w:val="32"/>
          <w:szCs w:val="32"/>
        </w:rPr>
        <w:t>%。</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全年保险业实现保费收入1785</w:t>
      </w:r>
      <w:r w:rsidRPr="007B476F">
        <w:rPr>
          <w:rFonts w:ascii="仿宋_GB2312" w:eastAsia="仿宋_GB2312" w:hAnsi="宋体" w:cs="宋体"/>
          <w:kern w:val="0"/>
          <w:sz w:val="32"/>
          <w:szCs w:val="32"/>
        </w:rPr>
        <w:t>亿元，比上年增长</w:t>
      </w:r>
      <w:r w:rsidRPr="007B476F">
        <w:rPr>
          <w:rFonts w:ascii="仿宋_GB2312" w:eastAsia="仿宋_GB2312" w:hAnsi="宋体" w:cs="宋体" w:hint="eastAsia"/>
          <w:kern w:val="0"/>
          <w:sz w:val="32"/>
          <w:szCs w:val="32"/>
        </w:rPr>
        <w:t>24.4</w:t>
      </w:r>
      <w:r w:rsidRPr="007B476F">
        <w:rPr>
          <w:rFonts w:ascii="仿宋_GB2312" w:eastAsia="仿宋_GB2312" w:hAnsi="宋体" w:cs="宋体"/>
          <w:kern w:val="0"/>
          <w:sz w:val="32"/>
          <w:szCs w:val="32"/>
        </w:rPr>
        <w:t>%。其中，财产险保费收入</w:t>
      </w:r>
      <w:r w:rsidRPr="007B476F">
        <w:rPr>
          <w:rFonts w:ascii="仿宋_GB2312" w:eastAsia="仿宋_GB2312" w:hAnsi="宋体" w:cs="宋体" w:hint="eastAsia"/>
          <w:kern w:val="0"/>
          <w:sz w:val="32"/>
          <w:szCs w:val="32"/>
        </w:rPr>
        <w:t>697</w:t>
      </w:r>
      <w:r w:rsidRPr="007B476F">
        <w:rPr>
          <w:rFonts w:ascii="仿宋_GB2312" w:eastAsia="仿宋_GB2312" w:hAnsi="宋体" w:cs="宋体"/>
          <w:kern w:val="0"/>
          <w:sz w:val="32"/>
          <w:szCs w:val="32"/>
        </w:rPr>
        <w:t>亿元，增长</w:t>
      </w:r>
      <w:r w:rsidRPr="007B476F">
        <w:rPr>
          <w:rFonts w:ascii="仿宋_GB2312" w:eastAsia="仿宋_GB2312" w:hAnsi="宋体" w:cs="宋体" w:hint="eastAsia"/>
          <w:kern w:val="0"/>
          <w:sz w:val="32"/>
          <w:szCs w:val="32"/>
        </w:rPr>
        <w:t>7.7</w:t>
      </w:r>
      <w:r w:rsidRPr="007B476F">
        <w:rPr>
          <w:rFonts w:ascii="仿宋_GB2312" w:eastAsia="仿宋_GB2312" w:hAnsi="宋体" w:cs="宋体"/>
          <w:kern w:val="0"/>
          <w:sz w:val="32"/>
          <w:szCs w:val="32"/>
        </w:rPr>
        <w:t>%；人身险保费收入</w:t>
      </w:r>
      <w:r w:rsidRPr="007B476F">
        <w:rPr>
          <w:rFonts w:ascii="仿宋_GB2312" w:eastAsia="仿宋_GB2312" w:hAnsi="宋体" w:cs="宋体" w:hint="eastAsia"/>
          <w:kern w:val="0"/>
          <w:sz w:val="32"/>
          <w:szCs w:val="32"/>
        </w:rPr>
        <w:t>1088</w:t>
      </w:r>
      <w:r w:rsidRPr="007B476F">
        <w:rPr>
          <w:rFonts w:ascii="仿宋_GB2312" w:eastAsia="仿宋_GB2312" w:hAnsi="宋体" w:cs="宋体"/>
          <w:kern w:val="0"/>
          <w:sz w:val="32"/>
          <w:szCs w:val="32"/>
        </w:rPr>
        <w:t>亿元，增长</w:t>
      </w:r>
      <w:r w:rsidRPr="007B476F">
        <w:rPr>
          <w:rFonts w:ascii="仿宋_GB2312" w:eastAsia="仿宋_GB2312" w:hAnsi="宋体" w:cs="宋体" w:hint="eastAsia"/>
          <w:kern w:val="0"/>
          <w:sz w:val="32"/>
          <w:szCs w:val="32"/>
        </w:rPr>
        <w:t>38.0</w:t>
      </w:r>
      <w:r w:rsidRPr="007B476F">
        <w:rPr>
          <w:rFonts w:ascii="仿宋_GB2312" w:eastAsia="仿宋_GB2312" w:hAnsi="宋体" w:cs="宋体"/>
          <w:kern w:val="0"/>
          <w:sz w:val="32"/>
          <w:szCs w:val="32"/>
        </w:rPr>
        <w:t>%。支付各类赔款及给付</w:t>
      </w:r>
      <w:r w:rsidRPr="007B476F">
        <w:rPr>
          <w:rFonts w:ascii="仿宋_GB2312" w:eastAsia="仿宋_GB2312" w:hAnsi="宋体" w:cs="宋体" w:hint="eastAsia"/>
          <w:kern w:val="0"/>
          <w:sz w:val="32"/>
          <w:szCs w:val="32"/>
        </w:rPr>
        <w:t>633</w:t>
      </w:r>
      <w:r w:rsidRPr="007B476F">
        <w:rPr>
          <w:rFonts w:ascii="仿宋_GB2312" w:eastAsia="仿宋_GB2312" w:hAnsi="宋体" w:cs="宋体"/>
          <w:kern w:val="0"/>
          <w:sz w:val="32"/>
          <w:szCs w:val="32"/>
        </w:rPr>
        <w:t>亿元</w:t>
      </w:r>
      <w:r w:rsidRPr="007B476F">
        <w:rPr>
          <w:rFonts w:ascii="仿宋_GB2312" w:eastAsia="仿宋_GB2312" w:hAnsi="宋体" w:cs="宋体" w:hint="eastAsia"/>
          <w:kern w:val="0"/>
          <w:sz w:val="32"/>
          <w:szCs w:val="32"/>
        </w:rPr>
        <w:t>，增长13.3%</w:t>
      </w:r>
      <w:r w:rsidRPr="007B476F">
        <w:rPr>
          <w:rFonts w:ascii="仿宋_GB2312" w:eastAsia="仿宋_GB2312" w:hAnsi="宋体" w:cs="宋体"/>
          <w:kern w:val="0"/>
          <w:sz w:val="32"/>
          <w:szCs w:val="32"/>
        </w:rPr>
        <w:t>。其中，</w:t>
      </w:r>
      <w:r w:rsidRPr="007B476F">
        <w:rPr>
          <w:rFonts w:ascii="仿宋_GB2312" w:eastAsia="仿宋_GB2312" w:hAnsi="宋体" w:cs="宋体" w:hint="eastAsia"/>
          <w:kern w:val="0"/>
          <w:sz w:val="32"/>
          <w:szCs w:val="32"/>
        </w:rPr>
        <w:t>财产险赔付支出414亿元，人身险赔付支出219亿元。</w:t>
      </w:r>
    </w:p>
    <w:p w:rsidR="002B4E5F" w:rsidRPr="007B476F" w:rsidRDefault="002B4E5F" w:rsidP="006A4019">
      <w:pPr>
        <w:spacing w:line="560" w:lineRule="exact"/>
        <w:ind w:firstLineChars="200" w:firstLine="640"/>
        <w:rPr>
          <w:rFonts w:ascii="黑体" w:eastAsia="黑体" w:cs="Arial"/>
          <w:kern w:val="0"/>
          <w:sz w:val="32"/>
          <w:lang w:val="x-none" w:eastAsia="x-none"/>
        </w:rPr>
      </w:pPr>
      <w:r w:rsidRPr="007B476F">
        <w:rPr>
          <w:rFonts w:ascii="黑体" w:eastAsia="黑体" w:cs="Arial" w:hint="eastAsia"/>
          <w:kern w:val="0"/>
          <w:sz w:val="32"/>
          <w:lang w:val="x-none"/>
        </w:rPr>
        <w:t>九</w:t>
      </w:r>
      <w:r w:rsidRPr="007B476F">
        <w:rPr>
          <w:rFonts w:ascii="黑体" w:eastAsia="黑体" w:cs="Arial" w:hint="eastAsia"/>
          <w:kern w:val="0"/>
          <w:sz w:val="32"/>
          <w:lang w:val="x-none" w:eastAsia="x-none"/>
        </w:rPr>
        <w:t>、教育和科学技术</w:t>
      </w:r>
    </w:p>
    <w:p w:rsidR="006A4019" w:rsidRPr="006A4019" w:rsidRDefault="006A4019" w:rsidP="006A4019">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lang w:val="x-none"/>
        </w:rPr>
        <w:t>年末全省</w:t>
      </w:r>
      <w:r w:rsidRPr="006A4019">
        <w:rPr>
          <w:rFonts w:ascii="仿宋_GB2312" w:eastAsia="仿宋_GB2312" w:hAnsi="宋体" w:cs="宋体" w:hint="eastAsia"/>
          <w:kern w:val="0"/>
          <w:sz w:val="32"/>
          <w:szCs w:val="32"/>
        </w:rPr>
        <w:t>共有小学3269所，招生59.5万人；在校生</w:t>
      </w:r>
      <w:r w:rsidR="001E3DCE">
        <w:rPr>
          <w:rFonts w:ascii="仿宋_GB2312" w:eastAsia="仿宋_GB2312" w:hAnsi="宋体" w:cs="宋体" w:hint="eastAsia"/>
          <w:kern w:val="0"/>
          <w:sz w:val="32"/>
          <w:szCs w:val="32"/>
        </w:rPr>
        <w:t>355</w:t>
      </w:r>
      <w:r w:rsidRPr="006A4019">
        <w:rPr>
          <w:rFonts w:ascii="仿宋_GB2312" w:eastAsia="仿宋_GB2312" w:hAnsi="宋体" w:cs="宋体" w:hint="eastAsia"/>
          <w:kern w:val="0"/>
          <w:sz w:val="32"/>
          <w:szCs w:val="32"/>
        </w:rPr>
        <w:t>万人，比上年减少0.55%，小学学龄儿童入学率为99.99%。小学生均校舍建筑面积8.6平方米;生均图书27.8册；每百名学生拥有计算机18.1台；小学体育运动场（馆）面积达标的学校比例为98.6%，比上年提高1.3个百分点。共有初中1717所，招生53.</w:t>
      </w:r>
      <w:r w:rsidR="00CD01B4">
        <w:rPr>
          <w:rFonts w:ascii="仿宋_GB2312" w:eastAsia="仿宋_GB2312" w:hAnsi="宋体" w:cs="宋体" w:hint="eastAsia"/>
          <w:kern w:val="0"/>
          <w:sz w:val="32"/>
          <w:szCs w:val="32"/>
        </w:rPr>
        <w:t>2</w:t>
      </w:r>
      <w:r w:rsidRPr="006A4019">
        <w:rPr>
          <w:rFonts w:ascii="仿宋_GB2312" w:eastAsia="仿宋_GB2312" w:hAnsi="宋体" w:cs="宋体" w:hint="eastAsia"/>
          <w:kern w:val="0"/>
          <w:sz w:val="32"/>
          <w:szCs w:val="32"/>
        </w:rPr>
        <w:t>万人；在校生</w:t>
      </w:r>
      <w:r w:rsidR="001E3DCE">
        <w:rPr>
          <w:rFonts w:ascii="仿宋_GB2312" w:eastAsia="仿宋_GB2312" w:hAnsi="宋体" w:cs="宋体" w:hint="eastAsia"/>
          <w:kern w:val="0"/>
          <w:sz w:val="32"/>
          <w:szCs w:val="32"/>
        </w:rPr>
        <w:t>150.3</w:t>
      </w:r>
      <w:r w:rsidRPr="006A4019">
        <w:rPr>
          <w:rFonts w:ascii="仿宋_GB2312" w:eastAsia="仿宋_GB2312" w:hAnsi="宋体" w:cs="宋体" w:hint="eastAsia"/>
          <w:kern w:val="0"/>
          <w:sz w:val="32"/>
          <w:szCs w:val="32"/>
        </w:rPr>
        <w:t>万人，比上年增加1.6%，初中入学率为99.99%。初中生均校舍建筑面积19.1平方米；生均图书47.4册；每百名</w:t>
      </w:r>
      <w:r w:rsidRPr="006A4019">
        <w:rPr>
          <w:rFonts w:ascii="仿宋_GB2312" w:eastAsia="仿宋_GB2312" w:hAnsi="宋体" w:cs="宋体" w:hint="eastAsia"/>
          <w:kern w:val="0"/>
          <w:sz w:val="32"/>
          <w:szCs w:val="32"/>
        </w:rPr>
        <w:lastRenderedPageBreak/>
        <w:t>学生拥有计算机29.9台；初中体育运动场（馆）面积达标的学校比例为98.3%，比上年提高0.7个百分点。</w:t>
      </w:r>
    </w:p>
    <w:p w:rsidR="006A4019" w:rsidRPr="006A4019" w:rsidRDefault="006A4019" w:rsidP="006A4019">
      <w:pPr>
        <w:spacing w:line="560" w:lineRule="exact"/>
        <w:ind w:firstLineChars="200" w:firstLine="640"/>
        <w:rPr>
          <w:rFonts w:ascii="仿宋_GB2312" w:eastAsia="仿宋_GB2312" w:hAnsi="宋体" w:cs="宋体"/>
          <w:kern w:val="0"/>
          <w:sz w:val="32"/>
          <w:szCs w:val="32"/>
        </w:rPr>
      </w:pPr>
      <w:r w:rsidRPr="006A4019">
        <w:rPr>
          <w:rFonts w:ascii="仿宋_GB2312" w:eastAsia="仿宋_GB2312" w:hAnsi="宋体" w:cs="宋体" w:hint="eastAsia"/>
          <w:kern w:val="0"/>
          <w:sz w:val="32"/>
          <w:szCs w:val="32"/>
        </w:rPr>
        <w:t>全省各类中等职业教育学校340所,招生</w:t>
      </w:r>
      <w:r w:rsidR="001E3DCE">
        <w:rPr>
          <w:rFonts w:ascii="仿宋_GB2312" w:eastAsia="仿宋_GB2312" w:hAnsi="宋体" w:cs="宋体" w:hint="eastAsia"/>
          <w:kern w:val="0"/>
          <w:sz w:val="32"/>
          <w:szCs w:val="32"/>
        </w:rPr>
        <w:t>23.6</w:t>
      </w:r>
      <w:r w:rsidRPr="006A4019">
        <w:rPr>
          <w:rFonts w:ascii="仿宋_GB2312" w:eastAsia="仿宋_GB2312" w:hAnsi="宋体" w:cs="宋体" w:hint="eastAsia"/>
          <w:kern w:val="0"/>
          <w:sz w:val="32"/>
          <w:szCs w:val="32"/>
        </w:rPr>
        <w:t>万人，在校生</w:t>
      </w:r>
      <w:r w:rsidR="001E3DCE">
        <w:rPr>
          <w:rFonts w:ascii="仿宋_GB2312" w:eastAsia="仿宋_GB2312" w:hAnsi="宋体" w:cs="宋体" w:hint="eastAsia"/>
          <w:kern w:val="0"/>
          <w:sz w:val="32"/>
          <w:szCs w:val="32"/>
        </w:rPr>
        <w:t>65.9</w:t>
      </w:r>
      <w:r w:rsidRPr="006A4019">
        <w:rPr>
          <w:rFonts w:ascii="仿宋_GB2312" w:eastAsia="仿宋_GB2312" w:hAnsi="宋体" w:cs="宋体" w:hint="eastAsia"/>
          <w:kern w:val="0"/>
          <w:sz w:val="32"/>
          <w:szCs w:val="32"/>
        </w:rPr>
        <w:t>万人；普通高中574所,招生25.9万人，在校生76.6万人，毕业生2</w:t>
      </w:r>
      <w:r w:rsidR="001E3DCE">
        <w:rPr>
          <w:rFonts w:ascii="仿宋_GB2312" w:eastAsia="仿宋_GB2312" w:hAnsi="宋体" w:cs="宋体" w:hint="eastAsia"/>
          <w:kern w:val="0"/>
          <w:sz w:val="32"/>
          <w:szCs w:val="32"/>
        </w:rPr>
        <w:t>6</w:t>
      </w:r>
      <w:r w:rsidRPr="006A4019">
        <w:rPr>
          <w:rFonts w:ascii="仿宋_GB2312" w:eastAsia="仿宋_GB2312" w:hAnsi="宋体" w:cs="宋体" w:hint="eastAsia"/>
          <w:kern w:val="0"/>
          <w:sz w:val="32"/>
          <w:szCs w:val="32"/>
        </w:rPr>
        <w:t>万人。</w:t>
      </w:r>
    </w:p>
    <w:p w:rsidR="00546465" w:rsidRDefault="006A4019" w:rsidP="00546465">
      <w:pPr>
        <w:spacing w:line="560" w:lineRule="exact"/>
        <w:ind w:firstLineChars="200" w:firstLine="640"/>
        <w:rPr>
          <w:rFonts w:ascii="仿宋_GB2312" w:eastAsia="仿宋_GB2312" w:hAnsi="宋体" w:cs="宋体"/>
          <w:kern w:val="0"/>
          <w:sz w:val="32"/>
          <w:szCs w:val="32"/>
        </w:rPr>
      </w:pPr>
      <w:r w:rsidRPr="006A4019">
        <w:rPr>
          <w:rFonts w:ascii="仿宋_GB2312" w:eastAsia="仿宋_GB2312" w:hAnsi="宋体" w:cs="宋体" w:hint="eastAsia"/>
          <w:kern w:val="0"/>
          <w:sz w:val="32"/>
          <w:szCs w:val="32"/>
        </w:rPr>
        <w:t>全省共有普通高校108所（含独立学院及筹建院校）。研究生、本科、专科招生比例为1:6.9:6.1；高考录取率为89.7%，高等教育毛入学率为57%。全年研究生招生22246人，其中：博士生2580人，硕士生19666人，招生总数比上年增长3.5%。</w:t>
      </w:r>
    </w:p>
    <w:p w:rsidR="00546465" w:rsidRPr="00546465" w:rsidRDefault="00546465" w:rsidP="00546465">
      <w:pPr>
        <w:spacing w:line="560" w:lineRule="exact"/>
        <w:ind w:firstLineChars="200" w:firstLine="640"/>
        <w:rPr>
          <w:rFonts w:ascii="仿宋_GB2312" w:eastAsia="仿宋_GB2312" w:hAnsi="宋体" w:cs="宋体"/>
          <w:kern w:val="0"/>
          <w:sz w:val="32"/>
          <w:szCs w:val="32"/>
        </w:rPr>
      </w:pPr>
      <w:r w:rsidRPr="00546465">
        <w:rPr>
          <w:rFonts w:ascii="仿宋_GB2312" w:eastAsia="仿宋_GB2312" w:hAnsi="宋体" w:cs="宋体" w:hint="eastAsia"/>
          <w:kern w:val="0"/>
          <w:sz w:val="32"/>
          <w:szCs w:val="32"/>
        </w:rPr>
        <w:t>义务教育中小学专任教师32.</w:t>
      </w:r>
      <w:r>
        <w:rPr>
          <w:rFonts w:ascii="仿宋_GB2312" w:eastAsia="仿宋_GB2312" w:hAnsi="宋体" w:cs="宋体" w:hint="eastAsia"/>
          <w:kern w:val="0"/>
          <w:sz w:val="32"/>
          <w:szCs w:val="32"/>
        </w:rPr>
        <w:t>2</w:t>
      </w:r>
      <w:r w:rsidRPr="00546465">
        <w:rPr>
          <w:rFonts w:ascii="仿宋_GB2312" w:eastAsia="仿宋_GB2312" w:hAnsi="宋体" w:cs="宋体" w:hint="eastAsia"/>
          <w:kern w:val="0"/>
          <w:sz w:val="32"/>
          <w:szCs w:val="32"/>
        </w:rPr>
        <w:t>万人，比上年增长2.2%。中等职业教育（不含技工学校）专任教师3.35万人，生师比15.6:1；专任教师学历合格率为96.6%。双师型教师占专任教师和专业课教师的比例分别为4</w:t>
      </w:r>
      <w:r>
        <w:rPr>
          <w:rFonts w:ascii="仿宋_GB2312" w:eastAsia="仿宋_GB2312" w:hAnsi="宋体" w:cs="宋体" w:hint="eastAsia"/>
          <w:kern w:val="0"/>
          <w:sz w:val="32"/>
          <w:szCs w:val="32"/>
        </w:rPr>
        <w:t>3.0</w:t>
      </w:r>
      <w:r w:rsidRPr="00546465">
        <w:rPr>
          <w:rFonts w:ascii="仿宋_GB2312" w:eastAsia="仿宋_GB2312" w:hAnsi="宋体" w:cs="宋体" w:hint="eastAsia"/>
          <w:kern w:val="0"/>
          <w:sz w:val="32"/>
          <w:szCs w:val="32"/>
        </w:rPr>
        <w:t>%和79.5%。普通高等学校专任教师中副高职称以上教师所占比例为45.4%；具有硕士以上学位教师比例为80.9%。</w:t>
      </w:r>
    </w:p>
    <w:p w:rsidR="00546465" w:rsidRDefault="00546465" w:rsidP="00546465">
      <w:pPr>
        <w:spacing w:line="560" w:lineRule="exact"/>
        <w:ind w:firstLineChars="200" w:firstLine="640"/>
        <w:rPr>
          <w:rFonts w:ascii="仿宋_GB2312" w:eastAsia="仿宋_GB2312" w:hAnsi="宋体" w:cs="宋体"/>
          <w:kern w:val="0"/>
          <w:sz w:val="32"/>
          <w:szCs w:val="32"/>
        </w:rPr>
      </w:pPr>
      <w:r w:rsidRPr="00546465">
        <w:rPr>
          <w:rFonts w:ascii="仿宋_GB2312" w:eastAsia="仿宋_GB2312" w:hAnsi="宋体" w:cs="宋体" w:hint="eastAsia"/>
          <w:kern w:val="0"/>
          <w:sz w:val="32"/>
          <w:szCs w:val="32"/>
        </w:rPr>
        <w:t>全省共有幼儿园8771所,在园幼儿191.8万人。幼儿园专任教师12万人，比上年增加0.</w:t>
      </w:r>
      <w:r>
        <w:rPr>
          <w:rFonts w:ascii="仿宋_GB2312" w:eastAsia="仿宋_GB2312" w:hAnsi="宋体" w:cs="宋体" w:hint="eastAsia"/>
          <w:kern w:val="0"/>
          <w:sz w:val="32"/>
          <w:szCs w:val="32"/>
        </w:rPr>
        <w:t>4</w:t>
      </w:r>
      <w:r w:rsidRPr="00546465">
        <w:rPr>
          <w:rFonts w:ascii="仿宋_GB2312" w:eastAsia="仿宋_GB2312" w:hAnsi="宋体" w:cs="宋体" w:hint="eastAsia"/>
          <w:kern w:val="0"/>
          <w:sz w:val="32"/>
          <w:szCs w:val="32"/>
        </w:rPr>
        <w:t>万人；幼儿教师学历合格率为99.9%。</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全年全社会研究和发展（R&amp;D）经费支出1130亿元，相当于地区生产总值的比例为2.43%，比上年提高0.07个百分点。财政一般公共预算支出中科技支出269亿元，比上年增长7.3%。</w:t>
      </w:r>
    </w:p>
    <w:p w:rsidR="002B4E5F" w:rsidRPr="007B476F" w:rsidRDefault="002B4E5F" w:rsidP="002B4E5F">
      <w:pPr>
        <w:spacing w:line="560" w:lineRule="exact"/>
        <w:ind w:firstLineChars="200" w:firstLine="640"/>
      </w:pPr>
      <w:r w:rsidRPr="007B476F">
        <w:rPr>
          <w:rFonts w:ascii="仿宋_GB2312" w:eastAsia="仿宋_GB2312" w:hAnsi="宋体" w:cs="宋体" w:hint="eastAsia"/>
          <w:kern w:val="0"/>
          <w:sz w:val="32"/>
          <w:szCs w:val="32"/>
        </w:rPr>
        <w:t>有国家认定的企业技术中心107家（含分中心）。新认定高新技术企业2595家，累计9474家。新培育科技型中小企业7654</w:t>
      </w:r>
      <w:r w:rsidRPr="007B476F">
        <w:rPr>
          <w:rFonts w:ascii="仿宋_GB2312" w:eastAsia="仿宋_GB2312" w:hAnsi="宋体" w:cs="宋体" w:hint="eastAsia"/>
          <w:kern w:val="0"/>
          <w:sz w:val="32"/>
          <w:szCs w:val="32"/>
        </w:rPr>
        <w:lastRenderedPageBreak/>
        <w:t>家，累计31584家。全年专利申请量39.3万件，比上年增长27.6%；授权量22.1万件，下降5.8%，其中发明专利授权量2.7万件，增长13.8%。</w:t>
      </w:r>
    </w:p>
    <w:p w:rsidR="002B4E5F" w:rsidRPr="007B476F" w:rsidRDefault="002B4E5F" w:rsidP="002B4E5F">
      <w:pPr>
        <w:spacing w:line="560" w:lineRule="exact"/>
        <w:ind w:firstLineChars="200" w:firstLine="640"/>
        <w:rPr>
          <w:rFonts w:ascii="仿宋_GB2312" w:eastAsia="仿宋_GB2312" w:hAnsi="宋体" w:cs="宋体"/>
          <w:kern w:val="0"/>
          <w:sz w:val="32"/>
          <w:szCs w:val="32"/>
          <w:lang w:val="x-none" w:eastAsia="x-none"/>
        </w:rPr>
      </w:pPr>
      <w:r w:rsidRPr="007B476F">
        <w:rPr>
          <w:rFonts w:ascii="黑体" w:eastAsia="黑体" w:cs="Arial" w:hint="eastAsia"/>
          <w:kern w:val="0"/>
          <w:sz w:val="32"/>
          <w:lang w:val="x-none" w:eastAsia="x-none"/>
        </w:rPr>
        <w:t>十、卫生和文化体育</w:t>
      </w:r>
    </w:p>
    <w:p w:rsidR="002B4E5F" w:rsidRPr="007B476F" w:rsidRDefault="002B4E5F" w:rsidP="002B4E5F">
      <w:pPr>
        <w:spacing w:line="560" w:lineRule="exact"/>
        <w:ind w:leftChars="50" w:left="105" w:firstLineChars="150" w:firstLine="48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年末</w:t>
      </w:r>
      <w:r w:rsidR="00125ECF" w:rsidRPr="007B476F">
        <w:rPr>
          <w:rFonts w:ascii="仿宋_GB2312" w:eastAsia="仿宋_GB2312" w:hAnsi="宋体" w:cs="宋体" w:hint="eastAsia"/>
          <w:kern w:val="0"/>
          <w:sz w:val="32"/>
          <w:szCs w:val="32"/>
        </w:rPr>
        <w:t>全省</w:t>
      </w:r>
      <w:r w:rsidRPr="007B476F">
        <w:rPr>
          <w:rFonts w:ascii="仿宋_GB2312" w:eastAsia="仿宋_GB2312" w:hAnsi="宋体" w:cs="宋体" w:hint="eastAsia"/>
          <w:kern w:val="0"/>
          <w:sz w:val="32"/>
          <w:szCs w:val="32"/>
        </w:rPr>
        <w:t>共有卫生机构3.15万个（含村卫生室）</w:t>
      </w:r>
      <w:r w:rsidR="00125ECF" w:rsidRPr="007B476F">
        <w:rPr>
          <w:rFonts w:ascii="仿宋_GB2312" w:eastAsia="仿宋_GB2312" w:hAnsi="宋体" w:cs="宋体" w:hint="eastAsia"/>
          <w:kern w:val="0"/>
          <w:sz w:val="32"/>
          <w:szCs w:val="32"/>
        </w:rPr>
        <w:t>，其中，医院1131个，乡镇卫生院1194个，社区卫生服务中心（站）5870个，诊所（卫生所、医务室）9673个，村卫生室11677个，疾病预防控制中心101个，卫生监督所（中心）103个。</w:t>
      </w:r>
      <w:r w:rsidR="00605B53" w:rsidRPr="007B476F">
        <w:rPr>
          <w:rFonts w:ascii="仿宋_GB2312" w:eastAsia="仿宋_GB2312" w:hAnsi="宋体" w:cs="宋体" w:hint="eastAsia"/>
          <w:kern w:val="0"/>
          <w:sz w:val="32"/>
          <w:szCs w:val="32"/>
        </w:rPr>
        <w:t>卫生技术人员43.2万人，比上年末增长6.</w:t>
      </w:r>
      <w:r w:rsidR="00CD01B4">
        <w:rPr>
          <w:rFonts w:ascii="仿宋_GB2312" w:eastAsia="仿宋_GB2312" w:hAnsi="宋体" w:cs="宋体" w:hint="eastAsia"/>
          <w:kern w:val="0"/>
          <w:sz w:val="32"/>
          <w:szCs w:val="32"/>
        </w:rPr>
        <w:t>9</w:t>
      </w:r>
      <w:r w:rsidR="00605B53" w:rsidRPr="007B476F">
        <w:rPr>
          <w:rFonts w:ascii="仿宋_GB2312" w:eastAsia="仿宋_GB2312" w:hAnsi="宋体" w:cs="宋体" w:hint="eastAsia"/>
          <w:kern w:val="0"/>
          <w:sz w:val="32"/>
          <w:szCs w:val="32"/>
        </w:rPr>
        <w:t>%</w:t>
      </w:r>
      <w:r w:rsidR="00181C0D">
        <w:rPr>
          <w:rFonts w:ascii="仿宋_GB2312" w:eastAsia="仿宋_GB2312" w:hAnsi="宋体" w:cs="宋体" w:hint="eastAsia"/>
          <w:kern w:val="0"/>
          <w:sz w:val="32"/>
          <w:szCs w:val="32"/>
        </w:rPr>
        <w:t>，</w:t>
      </w:r>
      <w:r w:rsidR="00605B53" w:rsidRPr="007B476F">
        <w:rPr>
          <w:rFonts w:ascii="仿宋_GB2312" w:eastAsia="仿宋_GB2312" w:hAnsi="宋体" w:cs="宋体" w:hint="eastAsia"/>
          <w:kern w:val="0"/>
          <w:sz w:val="32"/>
          <w:szCs w:val="32"/>
        </w:rPr>
        <w:t>其中，执业（助理）医师16.8万人，注册护士17.4万人，分别增长6.3%和9.1%。医疗卫生机构</w:t>
      </w:r>
      <w:r w:rsidRPr="007B476F">
        <w:rPr>
          <w:rFonts w:ascii="仿宋_GB2312" w:eastAsia="仿宋_GB2312" w:hAnsi="宋体" w:cs="宋体" w:hint="eastAsia"/>
          <w:kern w:val="0"/>
          <w:sz w:val="32"/>
          <w:szCs w:val="32"/>
        </w:rPr>
        <w:t>床位数29万张，增长6.6%</w:t>
      </w:r>
      <w:r w:rsidR="00181C0D">
        <w:rPr>
          <w:rFonts w:ascii="仿宋_GB2312" w:eastAsia="仿宋_GB2312" w:hAnsi="宋体" w:cs="宋体" w:hint="eastAsia"/>
          <w:kern w:val="0"/>
          <w:sz w:val="32"/>
          <w:szCs w:val="32"/>
        </w:rPr>
        <w:t>，</w:t>
      </w:r>
      <w:r w:rsidR="00605B53" w:rsidRPr="007B476F">
        <w:rPr>
          <w:rFonts w:ascii="仿宋_GB2312" w:eastAsia="仿宋_GB2312" w:hAnsi="宋体" w:cs="宋体" w:hint="eastAsia"/>
          <w:kern w:val="0"/>
          <w:sz w:val="32"/>
          <w:szCs w:val="32"/>
        </w:rPr>
        <w:t>其中</w:t>
      </w:r>
      <w:r w:rsidR="00996741" w:rsidRPr="007B476F">
        <w:rPr>
          <w:rFonts w:ascii="仿宋_GB2312" w:eastAsia="仿宋_GB2312" w:hAnsi="宋体" w:cs="宋体" w:hint="eastAsia"/>
          <w:kern w:val="0"/>
          <w:sz w:val="32"/>
          <w:szCs w:val="32"/>
        </w:rPr>
        <w:t>，</w:t>
      </w:r>
      <w:r w:rsidR="00605B53" w:rsidRPr="007B476F">
        <w:rPr>
          <w:rFonts w:ascii="仿宋_GB2312" w:eastAsia="仿宋_GB2312" w:hAnsi="宋体" w:cs="宋体" w:hint="eastAsia"/>
          <w:kern w:val="0"/>
          <w:sz w:val="32"/>
          <w:szCs w:val="32"/>
        </w:rPr>
        <w:t>医院26万张</w:t>
      </w:r>
      <w:r w:rsidR="003F7678" w:rsidRPr="007B476F">
        <w:rPr>
          <w:rFonts w:ascii="仿宋_GB2312" w:eastAsia="仿宋_GB2312" w:hAnsi="宋体" w:cs="宋体" w:hint="eastAsia"/>
          <w:kern w:val="0"/>
          <w:sz w:val="32"/>
          <w:szCs w:val="32"/>
        </w:rPr>
        <w:t>，乡镇卫生院2万张。</w:t>
      </w:r>
      <w:r w:rsidRPr="007B476F">
        <w:rPr>
          <w:rFonts w:ascii="仿宋_GB2312" w:eastAsia="仿宋_GB2312" w:hAnsi="宋体" w:cs="宋体" w:hint="eastAsia"/>
          <w:kern w:val="0"/>
          <w:sz w:val="32"/>
          <w:szCs w:val="32"/>
        </w:rPr>
        <w:t>医院年诊疗25357万人次，增长2.9%。孕产妇死亡率5.73/10万，5岁以下儿童死亡率4.00‰，婴儿死亡率2.82‰。</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全年全省预约诊疗服务平台预约请求量836.4万人次，预约成功量为597.5万次，比上年分别增长24.7%和23.8%</w:t>
      </w:r>
      <w:r w:rsidR="00181C0D">
        <w:rPr>
          <w:rFonts w:ascii="仿宋_GB2312" w:eastAsia="仿宋_GB2312" w:hAnsi="宋体" w:cs="宋体" w:hint="eastAsia"/>
          <w:kern w:val="0"/>
          <w:sz w:val="32"/>
          <w:szCs w:val="32"/>
        </w:rPr>
        <w:t>，</w:t>
      </w:r>
      <w:r w:rsidRPr="007B476F">
        <w:rPr>
          <w:rFonts w:ascii="仿宋_GB2312" w:eastAsia="仿宋_GB2312" w:hAnsi="宋体" w:cs="宋体" w:hint="eastAsia"/>
          <w:kern w:val="0"/>
          <w:sz w:val="32"/>
          <w:szCs w:val="32"/>
        </w:rPr>
        <w:t>日均预约成功量16369次</w:t>
      </w:r>
      <w:r w:rsidR="00181C0D">
        <w:rPr>
          <w:rFonts w:ascii="仿宋_GB2312" w:eastAsia="仿宋_GB2312" w:hAnsi="宋体" w:cs="宋体" w:hint="eastAsia"/>
          <w:kern w:val="0"/>
          <w:sz w:val="32"/>
          <w:szCs w:val="32"/>
        </w:rPr>
        <w:t>。</w:t>
      </w:r>
      <w:r w:rsidRPr="007B476F">
        <w:rPr>
          <w:rFonts w:ascii="仿宋_GB2312" w:eastAsia="仿宋_GB2312" w:hAnsi="宋体" w:cs="宋体" w:hint="eastAsia"/>
          <w:kern w:val="0"/>
          <w:sz w:val="32"/>
          <w:szCs w:val="32"/>
        </w:rPr>
        <w:t>新增注册用户191.4万人，增长47.1%，日均注册量为5243人次。全年完成新接入医院40家，累计接入医院260家。</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全省共有公共图书馆102个，文化馆102个，文化站1364个，博物馆275个，隶属文化部门艺术表演团体63个。有线广播电视用户数1531万户，与上年基本持平；广播、电视人口综</w:t>
      </w:r>
      <w:r w:rsidRPr="007B476F">
        <w:rPr>
          <w:rFonts w:ascii="仿宋_GB2312" w:eastAsia="仿宋_GB2312" w:hAnsi="宋体" w:cs="宋体" w:hint="eastAsia"/>
          <w:kern w:val="0"/>
          <w:sz w:val="32"/>
          <w:szCs w:val="32"/>
        </w:rPr>
        <w:lastRenderedPageBreak/>
        <w:t>合覆盖率分别为99.6%和99.7%。全年制作电视剧57部2576集；制作影片54部；制作动画片46部21782分钟。图书出版社14家；影视制作机构1435家，其中上市公司32家。公开发行报纸68种，出版期刊226种。新闻出版广播影视业营业收入2001亿元，与上年</w:t>
      </w:r>
      <w:r w:rsidR="00CD01B4">
        <w:rPr>
          <w:rFonts w:ascii="仿宋_GB2312" w:eastAsia="仿宋_GB2312" w:hAnsi="宋体" w:cs="宋体" w:hint="eastAsia"/>
          <w:kern w:val="0"/>
          <w:sz w:val="32"/>
          <w:szCs w:val="32"/>
        </w:rPr>
        <w:t>基本</w:t>
      </w:r>
      <w:r w:rsidRPr="007B476F">
        <w:rPr>
          <w:rFonts w:ascii="仿宋_GB2312" w:eastAsia="仿宋_GB2312" w:hAnsi="宋体" w:cs="宋体" w:hint="eastAsia"/>
          <w:kern w:val="0"/>
          <w:sz w:val="32"/>
          <w:szCs w:val="32"/>
        </w:rPr>
        <w:t>持平。</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浙江运动员在各类国际性、洲际性、全国性比赛中共获得奥运会冠军2个、世界锦标赛冠军5个、世界杯分站赛冠军32个、世界青年锦标赛冠军8个，亚洲锦标赛冠军26个、亚洲青年锦标赛冠军13个，全国各类比赛冠军148个。共创建省级青少年体育俱乐部4个，青少年户外体育活动营地1个。全省共有省级青少年体育俱乐部408所，国家级青少年体育俱乐部148所；省级青少年户外活动营地55个，国家级营地6所。</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 xml:space="preserve">全年销售体育彩票124亿元，比上年增加15.5亿元，增长14.3%。 </w:t>
      </w:r>
    </w:p>
    <w:p w:rsidR="002B4E5F" w:rsidRPr="007B476F" w:rsidRDefault="002B4E5F" w:rsidP="002B4E5F">
      <w:pPr>
        <w:spacing w:line="560" w:lineRule="exact"/>
        <w:ind w:firstLineChars="200" w:firstLine="640"/>
        <w:rPr>
          <w:rFonts w:ascii="黑体" w:eastAsia="黑体" w:hAnsi="黑体" w:cs="宋体"/>
          <w:kern w:val="0"/>
          <w:sz w:val="32"/>
          <w:szCs w:val="32"/>
        </w:rPr>
      </w:pPr>
      <w:r w:rsidRPr="007B476F">
        <w:rPr>
          <w:rFonts w:ascii="黑体" w:eastAsia="黑体" w:hAnsi="黑体" w:cs="宋体" w:hint="eastAsia"/>
          <w:kern w:val="0"/>
          <w:sz w:val="32"/>
          <w:szCs w:val="32"/>
        </w:rPr>
        <w:t>十一、人民生活和社会保障</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根据城乡一体化住户调查</w:t>
      </w:r>
      <w:r w:rsidRPr="007B476F">
        <w:rPr>
          <w:rStyle w:val="aa"/>
          <w:rFonts w:ascii="仿宋_GB2312" w:eastAsia="仿宋_GB2312" w:hAnsi="宋体" w:cs="宋体"/>
          <w:kern w:val="0"/>
          <w:sz w:val="32"/>
          <w:szCs w:val="32"/>
        </w:rPr>
        <w:t>[</w:t>
      </w:r>
      <w:r w:rsidRPr="007B476F">
        <w:rPr>
          <w:rStyle w:val="aa"/>
          <w:rFonts w:ascii="仿宋_GB2312" w:eastAsia="仿宋_GB2312" w:hAnsi="宋体" w:cs="宋体"/>
          <w:kern w:val="0"/>
          <w:sz w:val="32"/>
          <w:szCs w:val="32"/>
        </w:rPr>
        <w:endnoteReference w:id="7"/>
      </w:r>
      <w:r w:rsidRPr="007B476F">
        <w:rPr>
          <w:rStyle w:val="aa"/>
          <w:rFonts w:ascii="仿宋_GB2312" w:eastAsia="仿宋_GB2312" w:hAnsi="宋体" w:cs="宋体"/>
          <w:kern w:val="0"/>
          <w:sz w:val="32"/>
          <w:szCs w:val="32"/>
        </w:rPr>
        <w:t>]</w:t>
      </w:r>
      <w:r w:rsidRPr="007B476F">
        <w:rPr>
          <w:rFonts w:ascii="仿宋_GB2312" w:eastAsia="仿宋_GB2312" w:hAnsi="宋体" w:cs="宋体" w:hint="eastAsia"/>
          <w:kern w:val="0"/>
          <w:sz w:val="32"/>
          <w:szCs w:val="32"/>
        </w:rPr>
        <w:t>,</w:t>
      </w:r>
      <w:r w:rsidR="000F22D0">
        <w:rPr>
          <w:rFonts w:ascii="仿宋_GB2312" w:eastAsia="仿宋_GB2312" w:hAnsi="宋体" w:cs="宋体" w:hint="eastAsia"/>
          <w:kern w:val="0"/>
          <w:sz w:val="32"/>
          <w:szCs w:val="32"/>
        </w:rPr>
        <w:t>全年</w:t>
      </w:r>
      <w:r w:rsidRPr="007B476F">
        <w:rPr>
          <w:rFonts w:ascii="仿宋_GB2312" w:eastAsia="仿宋_GB2312" w:hAnsi="宋体" w:cs="宋体" w:hint="eastAsia"/>
          <w:kern w:val="0"/>
          <w:sz w:val="32"/>
          <w:szCs w:val="32"/>
        </w:rPr>
        <w:t>全省居民人均可支配收入38529元，比上年增长8.4%，扣除价格因素增长6.4%。按常住地分，城镇常住居民和农村常住居民人均可支配收入分别为47237元和22866元，增长8.1%和8.2%，扣除价格因素分别增长6.0%和6.3%。全省居民人均可支配收入中位数</w:t>
      </w:r>
      <w:r w:rsidRPr="007B476F">
        <w:rPr>
          <w:rStyle w:val="aa"/>
          <w:rFonts w:ascii="仿宋_GB2312" w:eastAsia="仿宋_GB2312" w:hAnsi="宋体" w:cs="宋体"/>
          <w:kern w:val="0"/>
          <w:sz w:val="32"/>
          <w:szCs w:val="32"/>
        </w:rPr>
        <w:t>[</w:t>
      </w:r>
      <w:r w:rsidRPr="007B476F">
        <w:rPr>
          <w:rStyle w:val="aa"/>
          <w:rFonts w:ascii="仿宋_GB2312" w:eastAsia="仿宋_GB2312" w:hAnsi="宋体" w:cs="宋体"/>
          <w:kern w:val="0"/>
          <w:sz w:val="32"/>
          <w:szCs w:val="32"/>
        </w:rPr>
        <w:endnoteReference w:id="8"/>
      </w:r>
      <w:r w:rsidRPr="007B476F">
        <w:rPr>
          <w:rStyle w:val="aa"/>
          <w:rFonts w:ascii="仿宋_GB2312" w:eastAsia="仿宋_GB2312" w:hAnsi="宋体" w:cs="宋体"/>
          <w:kern w:val="0"/>
          <w:sz w:val="32"/>
          <w:szCs w:val="32"/>
        </w:rPr>
        <w:t>]</w:t>
      </w:r>
      <w:r w:rsidRPr="007B476F">
        <w:rPr>
          <w:rFonts w:ascii="仿宋_GB2312" w:eastAsia="仿宋_GB2312" w:hAnsi="宋体" w:cs="宋体" w:hint="eastAsia"/>
          <w:kern w:val="0"/>
          <w:sz w:val="32"/>
          <w:szCs w:val="32"/>
        </w:rPr>
        <w:t>34192元，比上年增加2693元，增长8.6%。</w:t>
      </w:r>
    </w:p>
    <w:p w:rsidR="00DF0C1E" w:rsidRDefault="00DF0C1E" w:rsidP="002B4E5F">
      <w:pPr>
        <w:spacing w:line="400" w:lineRule="exact"/>
        <w:jc w:val="center"/>
        <w:rPr>
          <w:rFonts w:ascii="仿宋_GB2312" w:eastAsia="仿宋_GB2312" w:hAnsi="宋体" w:cs="宋体"/>
          <w:b/>
          <w:kern w:val="0"/>
          <w:sz w:val="24"/>
        </w:rPr>
      </w:pPr>
    </w:p>
    <w:p w:rsidR="002B4E5F" w:rsidRPr="007B476F" w:rsidRDefault="002B4E5F" w:rsidP="002B4E5F">
      <w:pPr>
        <w:spacing w:line="400" w:lineRule="exact"/>
        <w:jc w:val="center"/>
        <w:rPr>
          <w:rFonts w:ascii="仿宋_GB2312" w:eastAsia="仿宋_GB2312" w:hAnsi="宋体" w:cs="宋体"/>
          <w:b/>
          <w:kern w:val="0"/>
          <w:sz w:val="24"/>
        </w:rPr>
      </w:pPr>
      <w:r w:rsidRPr="007B476F">
        <w:rPr>
          <w:rFonts w:ascii="仿宋_GB2312" w:eastAsia="仿宋_GB2312" w:hAnsi="宋体" w:cs="宋体" w:hint="eastAsia"/>
          <w:b/>
          <w:kern w:val="0"/>
          <w:sz w:val="24"/>
        </w:rPr>
        <w:t>表13　2016年居民人均收支主要指标</w:t>
      </w:r>
    </w:p>
    <w:tbl>
      <w:tblPr>
        <w:tblW w:w="4644" w:type="pct"/>
        <w:jc w:val="center"/>
        <w:tblBorders>
          <w:top w:val="single" w:sz="12" w:space="0" w:color="000000"/>
          <w:left w:val="nil"/>
          <w:bottom w:val="single" w:sz="12" w:space="0" w:color="000000"/>
          <w:right w:val="nil"/>
          <w:insideH w:val="nil"/>
          <w:insideV w:val="nil"/>
        </w:tblBorders>
        <w:tblCellMar>
          <w:left w:w="0" w:type="dxa"/>
          <w:right w:w="0" w:type="dxa"/>
        </w:tblCellMar>
        <w:tblLook w:val="00A0" w:firstRow="1" w:lastRow="0" w:firstColumn="1" w:lastColumn="0" w:noHBand="0" w:noVBand="0"/>
      </w:tblPr>
      <w:tblGrid>
        <w:gridCol w:w="2119"/>
        <w:gridCol w:w="1252"/>
        <w:gridCol w:w="849"/>
        <w:gridCol w:w="1134"/>
        <w:gridCol w:w="851"/>
        <w:gridCol w:w="1160"/>
        <w:gridCol w:w="849"/>
      </w:tblGrid>
      <w:tr w:rsidR="007B476F" w:rsidRPr="007B476F" w:rsidTr="007B476F">
        <w:trPr>
          <w:trHeight w:hRule="exact" w:val="340"/>
          <w:jc w:val="center"/>
        </w:trPr>
        <w:tc>
          <w:tcPr>
            <w:tcW w:w="1290" w:type="pct"/>
            <w:vMerge w:val="restart"/>
            <w:tcBorders>
              <w:top w:val="single" w:sz="12" w:space="0" w:color="000000"/>
              <w:right w:val="single" w:sz="12" w:space="0" w:color="auto"/>
            </w:tcBorders>
            <w:vAlign w:val="center"/>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lastRenderedPageBreak/>
              <w:t>指    标</w:t>
            </w:r>
          </w:p>
        </w:tc>
        <w:tc>
          <w:tcPr>
            <w:tcW w:w="1279" w:type="pct"/>
            <w:gridSpan w:val="2"/>
            <w:tcBorders>
              <w:top w:val="single" w:sz="12" w:space="0" w:color="000000"/>
              <w:bottom w:val="single" w:sz="12" w:space="0" w:color="000000"/>
              <w:right w:val="single" w:sz="12" w:space="0" w:color="auto"/>
            </w:tcBorders>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全省居民</w:t>
            </w:r>
          </w:p>
        </w:tc>
        <w:tc>
          <w:tcPr>
            <w:tcW w:w="1208" w:type="pct"/>
            <w:gridSpan w:val="2"/>
            <w:tcBorders>
              <w:top w:val="single" w:sz="12" w:space="0" w:color="000000"/>
              <w:bottom w:val="single" w:sz="12" w:space="0" w:color="000000"/>
              <w:right w:val="single" w:sz="12" w:space="0" w:color="auto"/>
            </w:tcBorders>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城镇常住居民</w:t>
            </w:r>
          </w:p>
        </w:tc>
        <w:tc>
          <w:tcPr>
            <w:tcW w:w="1223" w:type="pct"/>
            <w:gridSpan w:val="2"/>
            <w:tcBorders>
              <w:top w:val="single" w:sz="12" w:space="0" w:color="000000"/>
              <w:left w:val="single" w:sz="12" w:space="0" w:color="auto"/>
              <w:bottom w:val="single" w:sz="12" w:space="0" w:color="000000"/>
              <w:right w:val="nil"/>
            </w:tcBorders>
            <w:vAlign w:val="center"/>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农村常住居民</w:t>
            </w:r>
          </w:p>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比上年增长（%）</w:t>
            </w:r>
          </w:p>
        </w:tc>
      </w:tr>
      <w:tr w:rsidR="007B476F" w:rsidRPr="007B476F" w:rsidTr="00BC2329">
        <w:trPr>
          <w:trHeight w:hRule="exact" w:val="721"/>
          <w:jc w:val="center"/>
        </w:trPr>
        <w:tc>
          <w:tcPr>
            <w:tcW w:w="1290" w:type="pct"/>
            <w:vMerge/>
            <w:tcBorders>
              <w:bottom w:val="single" w:sz="12" w:space="0" w:color="auto"/>
              <w:right w:val="single" w:sz="12" w:space="0" w:color="auto"/>
            </w:tcBorders>
            <w:vAlign w:val="center"/>
          </w:tcPr>
          <w:p w:rsidR="002B4E5F" w:rsidRPr="007B476F" w:rsidRDefault="002B4E5F" w:rsidP="007B476F">
            <w:pPr>
              <w:spacing w:line="300" w:lineRule="exact"/>
              <w:jc w:val="center"/>
              <w:rPr>
                <w:rFonts w:ascii="仿宋_GB2312" w:eastAsia="仿宋_GB2312"/>
                <w:b/>
                <w:bCs/>
                <w:sz w:val="24"/>
              </w:rPr>
            </w:pPr>
          </w:p>
        </w:tc>
        <w:tc>
          <w:tcPr>
            <w:tcW w:w="762" w:type="pct"/>
            <w:tcBorders>
              <w:top w:val="single" w:sz="12" w:space="0" w:color="000000"/>
              <w:bottom w:val="single" w:sz="12" w:space="0" w:color="auto"/>
              <w:right w:val="single" w:sz="12" w:space="0" w:color="auto"/>
            </w:tcBorders>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绝对数</w:t>
            </w:r>
          </w:p>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（元）</w:t>
            </w:r>
          </w:p>
        </w:tc>
        <w:tc>
          <w:tcPr>
            <w:tcW w:w="517" w:type="pct"/>
            <w:tcBorders>
              <w:top w:val="single" w:sz="12" w:space="0" w:color="000000"/>
              <w:left w:val="single" w:sz="12" w:space="0" w:color="auto"/>
              <w:bottom w:val="single" w:sz="12" w:space="0" w:color="auto"/>
              <w:right w:val="single" w:sz="12" w:space="0" w:color="auto"/>
            </w:tcBorders>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增长（%）</w:t>
            </w:r>
          </w:p>
        </w:tc>
        <w:tc>
          <w:tcPr>
            <w:tcW w:w="690" w:type="pct"/>
            <w:tcBorders>
              <w:top w:val="single" w:sz="12" w:space="0" w:color="000000"/>
              <w:bottom w:val="single" w:sz="12" w:space="0" w:color="auto"/>
              <w:right w:val="single" w:sz="12" w:space="0" w:color="auto"/>
            </w:tcBorders>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绝对数</w:t>
            </w:r>
          </w:p>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（元）</w:t>
            </w:r>
          </w:p>
        </w:tc>
        <w:tc>
          <w:tcPr>
            <w:tcW w:w="518" w:type="pct"/>
            <w:tcBorders>
              <w:top w:val="single" w:sz="12" w:space="0" w:color="000000"/>
              <w:left w:val="single" w:sz="12" w:space="0" w:color="auto"/>
              <w:bottom w:val="single" w:sz="12" w:space="0" w:color="auto"/>
              <w:right w:val="single" w:sz="12" w:space="0" w:color="auto"/>
            </w:tcBorders>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增长（%）</w:t>
            </w:r>
          </w:p>
        </w:tc>
        <w:tc>
          <w:tcPr>
            <w:tcW w:w="706" w:type="pct"/>
            <w:tcBorders>
              <w:top w:val="single" w:sz="12" w:space="0" w:color="000000"/>
              <w:left w:val="single" w:sz="12" w:space="0" w:color="auto"/>
              <w:bottom w:val="single" w:sz="12" w:space="0" w:color="auto"/>
              <w:right w:val="single" w:sz="12" w:space="0" w:color="auto"/>
            </w:tcBorders>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绝对数</w:t>
            </w:r>
          </w:p>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（元）</w:t>
            </w:r>
          </w:p>
        </w:tc>
        <w:tc>
          <w:tcPr>
            <w:tcW w:w="517" w:type="pct"/>
            <w:tcBorders>
              <w:top w:val="single" w:sz="12" w:space="0" w:color="000000"/>
              <w:left w:val="single" w:sz="12" w:space="0" w:color="auto"/>
              <w:bottom w:val="single" w:sz="12" w:space="0" w:color="auto"/>
              <w:right w:val="nil"/>
            </w:tcBorders>
          </w:tcPr>
          <w:p w:rsidR="002B4E5F" w:rsidRPr="007B476F" w:rsidRDefault="002B4E5F" w:rsidP="007B476F">
            <w:pPr>
              <w:spacing w:line="300" w:lineRule="exact"/>
              <w:jc w:val="center"/>
              <w:rPr>
                <w:rFonts w:ascii="仿宋_GB2312" w:eastAsia="仿宋_GB2312"/>
                <w:b/>
                <w:bCs/>
                <w:sz w:val="24"/>
              </w:rPr>
            </w:pPr>
            <w:r w:rsidRPr="007B476F">
              <w:rPr>
                <w:rFonts w:ascii="仿宋_GB2312" w:eastAsia="仿宋_GB2312" w:hint="eastAsia"/>
                <w:b/>
                <w:bCs/>
                <w:sz w:val="24"/>
              </w:rPr>
              <w:t>增长（%）</w:t>
            </w:r>
          </w:p>
        </w:tc>
      </w:tr>
      <w:tr w:rsidR="007B476F" w:rsidRPr="007B476F" w:rsidTr="00BC2329">
        <w:trPr>
          <w:trHeight w:hRule="exact" w:val="340"/>
          <w:jc w:val="center"/>
        </w:trPr>
        <w:tc>
          <w:tcPr>
            <w:tcW w:w="1290" w:type="pct"/>
            <w:tcBorders>
              <w:top w:val="single" w:sz="12" w:space="0" w:color="auto"/>
              <w:bottom w:val="nil"/>
              <w:right w:val="single" w:sz="12" w:space="0" w:color="auto"/>
            </w:tcBorders>
            <w:vAlign w:val="center"/>
          </w:tcPr>
          <w:p w:rsidR="002B4E5F" w:rsidRPr="007B476F" w:rsidRDefault="002B4E5F" w:rsidP="007B476F">
            <w:pPr>
              <w:widowControl/>
              <w:jc w:val="left"/>
              <w:rPr>
                <w:rFonts w:ascii="仿宋_GB2312" w:eastAsia="仿宋_GB2312" w:hAnsi="宋体" w:cs="宋体"/>
                <w:b/>
                <w:bCs/>
                <w:kern w:val="0"/>
                <w:sz w:val="24"/>
              </w:rPr>
            </w:pPr>
            <w:r w:rsidRPr="007B476F">
              <w:rPr>
                <w:rFonts w:ascii="仿宋_GB2312" w:eastAsia="仿宋_GB2312" w:hAnsi="宋体" w:cs="宋体" w:hint="eastAsia"/>
                <w:b/>
                <w:bCs/>
                <w:kern w:val="0"/>
                <w:sz w:val="24"/>
              </w:rPr>
              <w:t>人均可支配收入（元）</w:t>
            </w:r>
          </w:p>
        </w:tc>
        <w:tc>
          <w:tcPr>
            <w:tcW w:w="762" w:type="pct"/>
            <w:tcBorders>
              <w:top w:val="single" w:sz="12" w:space="0" w:color="auto"/>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b/>
                <w:bCs/>
                <w:kern w:val="0"/>
                <w:sz w:val="24"/>
              </w:rPr>
            </w:pPr>
            <w:r w:rsidRPr="007B476F">
              <w:rPr>
                <w:rFonts w:ascii="仿宋_GB2312" w:eastAsia="仿宋_GB2312" w:hAnsi="宋体" w:cs="宋体" w:hint="eastAsia"/>
                <w:b/>
                <w:bCs/>
                <w:kern w:val="0"/>
                <w:sz w:val="24"/>
              </w:rPr>
              <w:t>38529</w:t>
            </w:r>
          </w:p>
        </w:tc>
        <w:tc>
          <w:tcPr>
            <w:tcW w:w="517" w:type="pct"/>
            <w:tcBorders>
              <w:top w:val="single" w:sz="12" w:space="0" w:color="auto"/>
              <w:left w:val="single" w:sz="12" w:space="0" w:color="auto"/>
              <w:bottom w:val="nil"/>
              <w:right w:val="single" w:sz="12" w:space="0" w:color="auto"/>
            </w:tcBorders>
            <w:vAlign w:val="center"/>
          </w:tcPr>
          <w:p w:rsidR="002B4E5F" w:rsidRPr="007B476F" w:rsidRDefault="002B4E5F" w:rsidP="007B476F">
            <w:pPr>
              <w:widowControl/>
              <w:jc w:val="right"/>
              <w:rPr>
                <w:rFonts w:ascii="仿宋_GB2312" w:eastAsia="仿宋_GB2312" w:hAnsi="宋体" w:cs="宋体"/>
                <w:b/>
                <w:bCs/>
                <w:kern w:val="0"/>
                <w:sz w:val="24"/>
              </w:rPr>
            </w:pPr>
            <w:r w:rsidRPr="007B476F">
              <w:rPr>
                <w:rFonts w:ascii="仿宋_GB2312" w:eastAsia="仿宋_GB2312" w:hAnsi="宋体" w:cs="宋体" w:hint="eastAsia"/>
                <w:b/>
                <w:bCs/>
                <w:kern w:val="0"/>
                <w:sz w:val="24"/>
              </w:rPr>
              <w:t xml:space="preserve">8.4 </w:t>
            </w:r>
          </w:p>
        </w:tc>
        <w:tc>
          <w:tcPr>
            <w:tcW w:w="690" w:type="pct"/>
            <w:tcBorders>
              <w:top w:val="single" w:sz="12" w:space="0" w:color="auto"/>
              <w:left w:val="single" w:sz="12" w:space="0" w:color="auto"/>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b/>
                <w:bCs/>
                <w:kern w:val="0"/>
                <w:sz w:val="24"/>
              </w:rPr>
            </w:pPr>
            <w:r w:rsidRPr="007B476F">
              <w:rPr>
                <w:rFonts w:ascii="仿宋_GB2312" w:eastAsia="仿宋_GB2312" w:hAnsi="宋体" w:cs="宋体" w:hint="eastAsia"/>
                <w:b/>
                <w:bCs/>
                <w:kern w:val="0"/>
                <w:sz w:val="24"/>
              </w:rPr>
              <w:t>47237</w:t>
            </w:r>
          </w:p>
        </w:tc>
        <w:tc>
          <w:tcPr>
            <w:tcW w:w="518" w:type="pct"/>
            <w:tcBorders>
              <w:top w:val="single" w:sz="12" w:space="0" w:color="auto"/>
              <w:left w:val="single" w:sz="12" w:space="0" w:color="auto"/>
              <w:bottom w:val="nil"/>
              <w:right w:val="single" w:sz="12" w:space="0" w:color="auto"/>
            </w:tcBorders>
            <w:vAlign w:val="center"/>
          </w:tcPr>
          <w:p w:rsidR="002B4E5F" w:rsidRPr="007B476F" w:rsidRDefault="002B4E5F" w:rsidP="007B476F">
            <w:pPr>
              <w:widowControl/>
              <w:jc w:val="right"/>
              <w:rPr>
                <w:rFonts w:ascii="仿宋_GB2312" w:eastAsia="仿宋_GB2312" w:hAnsi="宋体" w:cs="宋体"/>
                <w:b/>
                <w:bCs/>
                <w:kern w:val="0"/>
                <w:sz w:val="24"/>
              </w:rPr>
            </w:pPr>
            <w:r w:rsidRPr="007B476F">
              <w:rPr>
                <w:rFonts w:ascii="仿宋_GB2312" w:eastAsia="仿宋_GB2312" w:hAnsi="宋体" w:cs="宋体" w:hint="eastAsia"/>
                <w:b/>
                <w:bCs/>
                <w:kern w:val="0"/>
                <w:sz w:val="24"/>
              </w:rPr>
              <w:t xml:space="preserve">8.1 </w:t>
            </w:r>
          </w:p>
        </w:tc>
        <w:tc>
          <w:tcPr>
            <w:tcW w:w="706" w:type="pct"/>
            <w:tcBorders>
              <w:top w:val="single" w:sz="12" w:space="0" w:color="auto"/>
              <w:left w:val="single" w:sz="12" w:space="0" w:color="auto"/>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b/>
                <w:bCs/>
                <w:kern w:val="0"/>
                <w:sz w:val="24"/>
              </w:rPr>
            </w:pPr>
            <w:r w:rsidRPr="007B476F">
              <w:rPr>
                <w:rFonts w:ascii="仿宋_GB2312" w:eastAsia="仿宋_GB2312" w:hAnsi="宋体" w:cs="宋体" w:hint="eastAsia"/>
                <w:b/>
                <w:bCs/>
                <w:kern w:val="0"/>
                <w:sz w:val="24"/>
              </w:rPr>
              <w:t>22866</w:t>
            </w:r>
          </w:p>
        </w:tc>
        <w:tc>
          <w:tcPr>
            <w:tcW w:w="517" w:type="pct"/>
            <w:tcBorders>
              <w:top w:val="single" w:sz="12" w:space="0" w:color="auto"/>
              <w:left w:val="single" w:sz="12" w:space="0" w:color="auto"/>
              <w:bottom w:val="nil"/>
              <w:right w:val="nil"/>
            </w:tcBorders>
            <w:vAlign w:val="center"/>
          </w:tcPr>
          <w:p w:rsidR="002B4E5F" w:rsidRPr="007B476F" w:rsidRDefault="002B4E5F" w:rsidP="007B476F">
            <w:pPr>
              <w:widowControl/>
              <w:jc w:val="right"/>
              <w:rPr>
                <w:rFonts w:ascii="仿宋_GB2312" w:eastAsia="仿宋_GB2312" w:hAnsi="宋体" w:cs="宋体"/>
                <w:b/>
                <w:bCs/>
                <w:kern w:val="0"/>
                <w:sz w:val="24"/>
              </w:rPr>
            </w:pPr>
            <w:r w:rsidRPr="007B476F">
              <w:rPr>
                <w:rFonts w:ascii="仿宋_GB2312" w:eastAsia="仿宋_GB2312" w:hAnsi="宋体" w:cs="宋体" w:hint="eastAsia"/>
                <w:b/>
                <w:bCs/>
                <w:kern w:val="0"/>
                <w:sz w:val="24"/>
              </w:rPr>
              <w:t xml:space="preserve">8.2 </w:t>
            </w:r>
          </w:p>
        </w:tc>
      </w:tr>
      <w:tr w:rsidR="007B476F" w:rsidRPr="007B476F" w:rsidTr="00BC2329">
        <w:trPr>
          <w:trHeight w:hRule="exact" w:val="340"/>
          <w:jc w:val="center"/>
        </w:trPr>
        <w:tc>
          <w:tcPr>
            <w:tcW w:w="1290" w:type="pct"/>
            <w:tcBorders>
              <w:top w:val="nil"/>
              <w:bottom w:val="nil"/>
              <w:right w:val="single" w:sz="12" w:space="0" w:color="auto"/>
            </w:tcBorders>
            <w:vAlign w:val="center"/>
          </w:tcPr>
          <w:p w:rsidR="002B4E5F" w:rsidRPr="007B476F" w:rsidRDefault="002B4E5F" w:rsidP="007B476F">
            <w:pPr>
              <w:widowControl/>
              <w:jc w:val="left"/>
              <w:rPr>
                <w:rFonts w:ascii="仿宋_GB2312" w:eastAsia="仿宋_GB2312" w:hAnsi="宋体" w:cs="宋体"/>
                <w:kern w:val="0"/>
                <w:sz w:val="24"/>
              </w:rPr>
            </w:pPr>
            <w:r w:rsidRPr="007B476F">
              <w:rPr>
                <w:rFonts w:ascii="仿宋_GB2312" w:eastAsia="仿宋_GB2312" w:hAnsi="宋体" w:cs="宋体" w:hint="eastAsia"/>
                <w:kern w:val="0"/>
                <w:sz w:val="24"/>
              </w:rPr>
              <w:t xml:space="preserve">  1.工资性收入</w:t>
            </w:r>
          </w:p>
        </w:tc>
        <w:tc>
          <w:tcPr>
            <w:tcW w:w="762" w:type="pct"/>
            <w:tcBorders>
              <w:top w:val="nil"/>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kern w:val="0"/>
                <w:sz w:val="24"/>
              </w:rPr>
            </w:pPr>
            <w:r w:rsidRPr="007B476F">
              <w:rPr>
                <w:rFonts w:ascii="仿宋_GB2312" w:eastAsia="仿宋_GB2312" w:hAnsi="宋体" w:cs="宋体" w:hint="eastAsia"/>
                <w:kern w:val="0"/>
                <w:sz w:val="24"/>
              </w:rPr>
              <w:t>22207</w:t>
            </w:r>
          </w:p>
        </w:tc>
        <w:tc>
          <w:tcPr>
            <w:tcW w:w="517" w:type="pct"/>
            <w:tcBorders>
              <w:top w:val="nil"/>
              <w:left w:val="single" w:sz="12" w:space="0" w:color="auto"/>
              <w:bottom w:val="nil"/>
              <w:right w:val="single" w:sz="12" w:space="0" w:color="auto"/>
            </w:tcBorders>
            <w:vAlign w:val="center"/>
          </w:tcPr>
          <w:p w:rsidR="002B4E5F" w:rsidRPr="007B476F" w:rsidRDefault="002B4E5F" w:rsidP="007B476F">
            <w:pPr>
              <w:widowControl/>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7.5 </w:t>
            </w:r>
          </w:p>
        </w:tc>
        <w:tc>
          <w:tcPr>
            <w:tcW w:w="690" w:type="pct"/>
            <w:tcBorders>
              <w:top w:val="nil"/>
              <w:left w:val="single" w:sz="12" w:space="0" w:color="auto"/>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kern w:val="0"/>
                <w:sz w:val="24"/>
              </w:rPr>
            </w:pPr>
            <w:r w:rsidRPr="007B476F">
              <w:rPr>
                <w:rFonts w:ascii="仿宋_GB2312" w:eastAsia="仿宋_GB2312" w:hAnsi="宋体" w:cs="宋体" w:hint="eastAsia"/>
                <w:kern w:val="0"/>
                <w:sz w:val="24"/>
              </w:rPr>
              <w:t>26656</w:t>
            </w:r>
          </w:p>
        </w:tc>
        <w:tc>
          <w:tcPr>
            <w:tcW w:w="518" w:type="pct"/>
            <w:tcBorders>
              <w:top w:val="nil"/>
              <w:left w:val="single" w:sz="12" w:space="0" w:color="auto"/>
              <w:bottom w:val="nil"/>
              <w:right w:val="single" w:sz="12" w:space="0" w:color="auto"/>
            </w:tcBorders>
            <w:vAlign w:val="center"/>
          </w:tcPr>
          <w:p w:rsidR="002B4E5F" w:rsidRPr="007B476F" w:rsidRDefault="002B4E5F" w:rsidP="007B476F">
            <w:pPr>
              <w:widowControl/>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6.8 </w:t>
            </w:r>
          </w:p>
        </w:tc>
        <w:tc>
          <w:tcPr>
            <w:tcW w:w="706" w:type="pct"/>
            <w:tcBorders>
              <w:top w:val="nil"/>
              <w:left w:val="single" w:sz="12" w:space="0" w:color="auto"/>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kern w:val="0"/>
                <w:sz w:val="24"/>
              </w:rPr>
            </w:pPr>
            <w:r w:rsidRPr="007B476F">
              <w:rPr>
                <w:rFonts w:ascii="仿宋_GB2312" w:eastAsia="仿宋_GB2312" w:hAnsi="宋体" w:cs="宋体" w:hint="eastAsia"/>
                <w:kern w:val="0"/>
                <w:sz w:val="24"/>
              </w:rPr>
              <w:t>14204</w:t>
            </w:r>
          </w:p>
        </w:tc>
        <w:tc>
          <w:tcPr>
            <w:tcW w:w="517" w:type="pct"/>
            <w:tcBorders>
              <w:top w:val="nil"/>
              <w:left w:val="single" w:sz="12" w:space="0" w:color="auto"/>
              <w:bottom w:val="nil"/>
              <w:right w:val="nil"/>
            </w:tcBorders>
            <w:vAlign w:val="center"/>
          </w:tcPr>
          <w:p w:rsidR="002B4E5F" w:rsidRPr="007B476F" w:rsidRDefault="002B4E5F" w:rsidP="007B476F">
            <w:pPr>
              <w:widowControl/>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8.5 </w:t>
            </w:r>
          </w:p>
        </w:tc>
      </w:tr>
      <w:tr w:rsidR="007B476F" w:rsidRPr="007B476F" w:rsidTr="00BC2329">
        <w:trPr>
          <w:trHeight w:hRule="exact" w:val="340"/>
          <w:jc w:val="center"/>
        </w:trPr>
        <w:tc>
          <w:tcPr>
            <w:tcW w:w="1290" w:type="pct"/>
            <w:tcBorders>
              <w:top w:val="nil"/>
              <w:bottom w:val="nil"/>
              <w:right w:val="single" w:sz="12" w:space="0" w:color="auto"/>
            </w:tcBorders>
            <w:vAlign w:val="center"/>
          </w:tcPr>
          <w:p w:rsidR="002B4E5F" w:rsidRPr="007B476F" w:rsidRDefault="002B4E5F" w:rsidP="007B476F">
            <w:pPr>
              <w:widowControl/>
              <w:jc w:val="left"/>
              <w:rPr>
                <w:rFonts w:ascii="仿宋_GB2312" w:eastAsia="仿宋_GB2312" w:hAnsi="宋体" w:cs="宋体"/>
                <w:kern w:val="0"/>
                <w:sz w:val="24"/>
              </w:rPr>
            </w:pPr>
            <w:r w:rsidRPr="007B476F">
              <w:rPr>
                <w:rFonts w:ascii="仿宋_GB2312" w:eastAsia="仿宋_GB2312" w:hAnsi="宋体" w:cs="宋体" w:hint="eastAsia"/>
                <w:kern w:val="0"/>
                <w:sz w:val="24"/>
              </w:rPr>
              <w:t xml:space="preserve">  2.经营净收入</w:t>
            </w:r>
          </w:p>
        </w:tc>
        <w:tc>
          <w:tcPr>
            <w:tcW w:w="762" w:type="pct"/>
            <w:tcBorders>
              <w:top w:val="nil"/>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 6589</w:t>
            </w:r>
          </w:p>
        </w:tc>
        <w:tc>
          <w:tcPr>
            <w:tcW w:w="517" w:type="pct"/>
            <w:tcBorders>
              <w:top w:val="nil"/>
              <w:left w:val="single" w:sz="12" w:space="0" w:color="auto"/>
              <w:bottom w:val="nil"/>
              <w:right w:val="single" w:sz="12" w:space="0" w:color="auto"/>
            </w:tcBorders>
            <w:vAlign w:val="center"/>
          </w:tcPr>
          <w:p w:rsidR="002B4E5F" w:rsidRPr="007B476F" w:rsidRDefault="002B4E5F" w:rsidP="007B476F">
            <w:pPr>
              <w:widowControl/>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6.6 </w:t>
            </w:r>
          </w:p>
        </w:tc>
        <w:tc>
          <w:tcPr>
            <w:tcW w:w="690" w:type="pct"/>
            <w:tcBorders>
              <w:top w:val="nil"/>
              <w:left w:val="single" w:sz="12" w:space="0" w:color="auto"/>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 7126</w:t>
            </w:r>
          </w:p>
        </w:tc>
        <w:tc>
          <w:tcPr>
            <w:tcW w:w="518" w:type="pct"/>
            <w:tcBorders>
              <w:top w:val="nil"/>
              <w:left w:val="single" w:sz="12" w:space="0" w:color="auto"/>
              <w:bottom w:val="nil"/>
              <w:right w:val="single" w:sz="12" w:space="0" w:color="auto"/>
            </w:tcBorders>
            <w:vAlign w:val="center"/>
          </w:tcPr>
          <w:p w:rsidR="002B4E5F" w:rsidRPr="007B476F" w:rsidRDefault="002B4E5F" w:rsidP="007B476F">
            <w:pPr>
              <w:widowControl/>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7.2 </w:t>
            </w:r>
          </w:p>
        </w:tc>
        <w:tc>
          <w:tcPr>
            <w:tcW w:w="706" w:type="pct"/>
            <w:tcBorders>
              <w:top w:val="nil"/>
              <w:left w:val="single" w:sz="12" w:space="0" w:color="auto"/>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 5622</w:t>
            </w:r>
          </w:p>
        </w:tc>
        <w:tc>
          <w:tcPr>
            <w:tcW w:w="517" w:type="pct"/>
            <w:tcBorders>
              <w:top w:val="nil"/>
              <w:left w:val="single" w:sz="12" w:space="0" w:color="auto"/>
              <w:bottom w:val="nil"/>
              <w:right w:val="nil"/>
            </w:tcBorders>
            <w:vAlign w:val="center"/>
          </w:tcPr>
          <w:p w:rsidR="002B4E5F" w:rsidRPr="007B476F" w:rsidRDefault="002B4E5F" w:rsidP="007B476F">
            <w:pPr>
              <w:widowControl/>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4.8 </w:t>
            </w:r>
          </w:p>
        </w:tc>
      </w:tr>
      <w:tr w:rsidR="007B476F" w:rsidRPr="007B476F" w:rsidTr="00BC2329">
        <w:trPr>
          <w:trHeight w:hRule="exact" w:val="340"/>
          <w:jc w:val="center"/>
        </w:trPr>
        <w:tc>
          <w:tcPr>
            <w:tcW w:w="1290" w:type="pct"/>
            <w:tcBorders>
              <w:top w:val="nil"/>
              <w:bottom w:val="nil"/>
              <w:right w:val="single" w:sz="12" w:space="0" w:color="auto"/>
            </w:tcBorders>
            <w:vAlign w:val="center"/>
          </w:tcPr>
          <w:p w:rsidR="002B4E5F" w:rsidRPr="007B476F" w:rsidRDefault="002B4E5F" w:rsidP="007B476F">
            <w:pPr>
              <w:widowControl/>
              <w:jc w:val="left"/>
              <w:rPr>
                <w:rFonts w:ascii="仿宋_GB2312" w:eastAsia="仿宋_GB2312" w:hAnsi="宋体" w:cs="宋体"/>
                <w:kern w:val="0"/>
                <w:sz w:val="24"/>
              </w:rPr>
            </w:pPr>
            <w:r w:rsidRPr="007B476F">
              <w:rPr>
                <w:rFonts w:ascii="仿宋_GB2312" w:eastAsia="仿宋_GB2312" w:hAnsi="宋体" w:cs="宋体" w:hint="eastAsia"/>
                <w:kern w:val="0"/>
                <w:sz w:val="24"/>
              </w:rPr>
              <w:t xml:space="preserve">  3.财产净收入</w:t>
            </w:r>
          </w:p>
        </w:tc>
        <w:tc>
          <w:tcPr>
            <w:tcW w:w="762" w:type="pct"/>
            <w:tcBorders>
              <w:top w:val="nil"/>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 4337</w:t>
            </w:r>
          </w:p>
        </w:tc>
        <w:tc>
          <w:tcPr>
            <w:tcW w:w="517" w:type="pct"/>
            <w:tcBorders>
              <w:top w:val="nil"/>
              <w:left w:val="single" w:sz="12" w:space="0" w:color="auto"/>
              <w:bottom w:val="nil"/>
              <w:right w:val="single" w:sz="12" w:space="0" w:color="auto"/>
            </w:tcBorders>
            <w:vAlign w:val="center"/>
          </w:tcPr>
          <w:p w:rsidR="002B4E5F" w:rsidRPr="007B476F" w:rsidRDefault="002B4E5F" w:rsidP="007B476F">
            <w:pPr>
              <w:widowControl/>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6.3 </w:t>
            </w:r>
          </w:p>
        </w:tc>
        <w:tc>
          <w:tcPr>
            <w:tcW w:w="690" w:type="pct"/>
            <w:tcBorders>
              <w:top w:val="nil"/>
              <w:left w:val="single" w:sz="12" w:space="0" w:color="auto"/>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 6381</w:t>
            </w:r>
          </w:p>
        </w:tc>
        <w:tc>
          <w:tcPr>
            <w:tcW w:w="518" w:type="pct"/>
            <w:tcBorders>
              <w:top w:val="nil"/>
              <w:left w:val="single" w:sz="12" w:space="0" w:color="auto"/>
              <w:bottom w:val="nil"/>
              <w:right w:val="single" w:sz="12" w:space="0" w:color="auto"/>
            </w:tcBorders>
            <w:vAlign w:val="center"/>
          </w:tcPr>
          <w:p w:rsidR="002B4E5F" w:rsidRPr="007B476F" w:rsidRDefault="002B4E5F" w:rsidP="007B476F">
            <w:pPr>
              <w:widowControl/>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5.5 </w:t>
            </w:r>
          </w:p>
        </w:tc>
        <w:tc>
          <w:tcPr>
            <w:tcW w:w="706" w:type="pct"/>
            <w:tcBorders>
              <w:top w:val="nil"/>
              <w:left w:val="single" w:sz="12" w:space="0" w:color="auto"/>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  662</w:t>
            </w:r>
          </w:p>
        </w:tc>
        <w:tc>
          <w:tcPr>
            <w:tcW w:w="517" w:type="pct"/>
            <w:tcBorders>
              <w:top w:val="nil"/>
              <w:left w:val="single" w:sz="12" w:space="0" w:color="auto"/>
              <w:bottom w:val="nil"/>
              <w:right w:val="nil"/>
            </w:tcBorders>
            <w:vAlign w:val="center"/>
          </w:tcPr>
          <w:p w:rsidR="002B4E5F" w:rsidRPr="007B476F" w:rsidRDefault="002B4E5F" w:rsidP="007B476F">
            <w:pPr>
              <w:widowControl/>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8.9 </w:t>
            </w:r>
          </w:p>
        </w:tc>
      </w:tr>
      <w:tr w:rsidR="007B476F" w:rsidRPr="007B476F" w:rsidTr="00BC2329">
        <w:trPr>
          <w:trHeight w:hRule="exact" w:val="340"/>
          <w:jc w:val="center"/>
        </w:trPr>
        <w:tc>
          <w:tcPr>
            <w:tcW w:w="1290" w:type="pct"/>
            <w:tcBorders>
              <w:top w:val="nil"/>
              <w:bottom w:val="nil"/>
              <w:right w:val="single" w:sz="12" w:space="0" w:color="auto"/>
            </w:tcBorders>
            <w:vAlign w:val="center"/>
          </w:tcPr>
          <w:p w:rsidR="002B4E5F" w:rsidRPr="007B476F" w:rsidRDefault="002B4E5F" w:rsidP="007B476F">
            <w:pPr>
              <w:widowControl/>
              <w:jc w:val="left"/>
              <w:rPr>
                <w:rFonts w:ascii="仿宋_GB2312" w:eastAsia="仿宋_GB2312" w:hAnsi="宋体" w:cs="宋体"/>
                <w:kern w:val="0"/>
                <w:sz w:val="24"/>
              </w:rPr>
            </w:pPr>
            <w:r w:rsidRPr="007B476F">
              <w:rPr>
                <w:rFonts w:ascii="仿宋_GB2312" w:eastAsia="仿宋_GB2312" w:hAnsi="宋体" w:cs="宋体" w:hint="eastAsia"/>
                <w:kern w:val="0"/>
                <w:sz w:val="24"/>
              </w:rPr>
              <w:t xml:space="preserve">  4.转移净收入</w:t>
            </w:r>
          </w:p>
        </w:tc>
        <w:tc>
          <w:tcPr>
            <w:tcW w:w="762" w:type="pct"/>
            <w:tcBorders>
              <w:top w:val="nil"/>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 5396</w:t>
            </w:r>
          </w:p>
        </w:tc>
        <w:tc>
          <w:tcPr>
            <w:tcW w:w="517" w:type="pct"/>
            <w:tcBorders>
              <w:top w:val="nil"/>
              <w:left w:val="single" w:sz="12" w:space="0" w:color="auto"/>
              <w:bottom w:val="nil"/>
              <w:right w:val="single" w:sz="12" w:space="0" w:color="auto"/>
            </w:tcBorders>
            <w:vAlign w:val="center"/>
          </w:tcPr>
          <w:p w:rsidR="002B4E5F" w:rsidRPr="007B476F" w:rsidRDefault="002B4E5F" w:rsidP="007B476F">
            <w:pPr>
              <w:widowControl/>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16.7 </w:t>
            </w:r>
          </w:p>
        </w:tc>
        <w:tc>
          <w:tcPr>
            <w:tcW w:w="690" w:type="pct"/>
            <w:tcBorders>
              <w:top w:val="nil"/>
              <w:left w:val="single" w:sz="12" w:space="0" w:color="auto"/>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 7074</w:t>
            </w:r>
          </w:p>
        </w:tc>
        <w:tc>
          <w:tcPr>
            <w:tcW w:w="518" w:type="pct"/>
            <w:tcBorders>
              <w:top w:val="nil"/>
              <w:left w:val="single" w:sz="12" w:space="0" w:color="auto"/>
              <w:bottom w:val="nil"/>
              <w:right w:val="single" w:sz="12" w:space="0" w:color="auto"/>
            </w:tcBorders>
            <w:vAlign w:val="center"/>
          </w:tcPr>
          <w:p w:rsidR="002B4E5F" w:rsidRPr="007B476F" w:rsidRDefault="002B4E5F" w:rsidP="007B476F">
            <w:pPr>
              <w:widowControl/>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16.5 </w:t>
            </w:r>
          </w:p>
        </w:tc>
        <w:tc>
          <w:tcPr>
            <w:tcW w:w="706" w:type="pct"/>
            <w:tcBorders>
              <w:top w:val="nil"/>
              <w:left w:val="single" w:sz="12" w:space="0" w:color="auto"/>
              <w:bottom w:val="nil"/>
              <w:right w:val="single" w:sz="12" w:space="0" w:color="auto"/>
            </w:tcBorders>
            <w:vAlign w:val="center"/>
          </w:tcPr>
          <w:p w:rsidR="002B4E5F" w:rsidRPr="007B476F" w:rsidRDefault="002B4E5F" w:rsidP="007B476F">
            <w:pPr>
              <w:widowControl/>
              <w:jc w:val="center"/>
              <w:rPr>
                <w:rFonts w:ascii="仿宋_GB2312" w:eastAsia="仿宋_GB2312" w:hAnsi="宋体" w:cs="宋体"/>
                <w:kern w:val="0"/>
                <w:sz w:val="24"/>
              </w:rPr>
            </w:pPr>
            <w:r w:rsidRPr="007B476F">
              <w:rPr>
                <w:rFonts w:ascii="仿宋_GB2312" w:eastAsia="仿宋_GB2312" w:hAnsi="宋体" w:cs="宋体" w:hint="eastAsia"/>
                <w:kern w:val="0"/>
                <w:sz w:val="24"/>
              </w:rPr>
              <w:t xml:space="preserve"> 2378</w:t>
            </w:r>
          </w:p>
        </w:tc>
        <w:tc>
          <w:tcPr>
            <w:tcW w:w="517" w:type="pct"/>
            <w:tcBorders>
              <w:top w:val="nil"/>
              <w:left w:val="single" w:sz="12" w:space="0" w:color="auto"/>
              <w:bottom w:val="nil"/>
              <w:right w:val="nil"/>
            </w:tcBorders>
            <w:vAlign w:val="center"/>
          </w:tcPr>
          <w:p w:rsidR="002B4E5F" w:rsidRPr="007B476F" w:rsidRDefault="002B4E5F" w:rsidP="007B476F">
            <w:pPr>
              <w:widowControl/>
              <w:jc w:val="right"/>
              <w:rPr>
                <w:rFonts w:ascii="仿宋_GB2312" w:eastAsia="仿宋_GB2312" w:hAnsi="宋体" w:cs="宋体"/>
                <w:kern w:val="0"/>
                <w:sz w:val="24"/>
              </w:rPr>
            </w:pPr>
            <w:r w:rsidRPr="007B476F">
              <w:rPr>
                <w:rFonts w:ascii="仿宋_GB2312" w:eastAsia="仿宋_GB2312" w:hAnsi="宋体" w:cs="宋体" w:hint="eastAsia"/>
                <w:kern w:val="0"/>
                <w:sz w:val="24"/>
              </w:rPr>
              <w:t xml:space="preserve">15.1 </w:t>
            </w:r>
          </w:p>
        </w:tc>
      </w:tr>
      <w:tr w:rsidR="007B476F" w:rsidRPr="007B476F" w:rsidTr="00BC2329">
        <w:trPr>
          <w:trHeight w:hRule="exact" w:val="340"/>
          <w:jc w:val="center"/>
        </w:trPr>
        <w:tc>
          <w:tcPr>
            <w:tcW w:w="1290" w:type="pct"/>
            <w:tcBorders>
              <w:top w:val="nil"/>
              <w:bottom w:val="single" w:sz="12" w:space="0" w:color="auto"/>
              <w:right w:val="single" w:sz="12" w:space="0" w:color="auto"/>
            </w:tcBorders>
            <w:vAlign w:val="center"/>
          </w:tcPr>
          <w:p w:rsidR="002B4E5F" w:rsidRPr="007B476F" w:rsidRDefault="002B4E5F" w:rsidP="007B476F">
            <w:pPr>
              <w:widowControl/>
              <w:jc w:val="left"/>
              <w:rPr>
                <w:rFonts w:ascii="仿宋_GB2312" w:eastAsia="仿宋_GB2312" w:hAnsi="宋体" w:cs="宋体"/>
                <w:b/>
                <w:bCs/>
                <w:kern w:val="0"/>
                <w:sz w:val="24"/>
              </w:rPr>
            </w:pPr>
            <w:r w:rsidRPr="007B476F">
              <w:rPr>
                <w:rFonts w:ascii="仿宋_GB2312" w:eastAsia="仿宋_GB2312" w:hAnsi="宋体" w:cs="宋体" w:hint="eastAsia"/>
                <w:b/>
                <w:bCs/>
                <w:kern w:val="0"/>
                <w:sz w:val="24"/>
              </w:rPr>
              <w:t>人均生活消费支出（元）</w:t>
            </w:r>
          </w:p>
        </w:tc>
        <w:tc>
          <w:tcPr>
            <w:tcW w:w="762" w:type="pct"/>
            <w:tcBorders>
              <w:top w:val="nil"/>
              <w:bottom w:val="single" w:sz="12" w:space="0" w:color="auto"/>
              <w:right w:val="single" w:sz="12" w:space="0" w:color="auto"/>
            </w:tcBorders>
            <w:vAlign w:val="center"/>
          </w:tcPr>
          <w:p w:rsidR="002B4E5F" w:rsidRPr="007B476F" w:rsidRDefault="002B4E5F" w:rsidP="007B476F">
            <w:pPr>
              <w:widowControl/>
              <w:jc w:val="center"/>
              <w:rPr>
                <w:rFonts w:ascii="仿宋_GB2312" w:eastAsia="仿宋_GB2312" w:hAnsi="宋体" w:cs="宋体"/>
                <w:b/>
                <w:bCs/>
                <w:kern w:val="0"/>
                <w:sz w:val="24"/>
              </w:rPr>
            </w:pPr>
            <w:r w:rsidRPr="007B476F">
              <w:rPr>
                <w:rFonts w:ascii="仿宋_GB2312" w:eastAsia="仿宋_GB2312" w:hAnsi="宋体" w:cs="宋体" w:hint="eastAsia"/>
                <w:b/>
                <w:bCs/>
                <w:kern w:val="0"/>
                <w:sz w:val="24"/>
              </w:rPr>
              <w:t>25527</w:t>
            </w:r>
          </w:p>
        </w:tc>
        <w:tc>
          <w:tcPr>
            <w:tcW w:w="517" w:type="pct"/>
            <w:tcBorders>
              <w:top w:val="nil"/>
              <w:left w:val="single" w:sz="12" w:space="0" w:color="auto"/>
              <w:bottom w:val="single" w:sz="12" w:space="0" w:color="auto"/>
              <w:right w:val="single" w:sz="12" w:space="0" w:color="auto"/>
            </w:tcBorders>
            <w:vAlign w:val="center"/>
          </w:tcPr>
          <w:p w:rsidR="002B4E5F" w:rsidRPr="007B476F" w:rsidRDefault="002B4E5F" w:rsidP="007B476F">
            <w:pPr>
              <w:widowControl/>
              <w:jc w:val="right"/>
              <w:rPr>
                <w:rFonts w:ascii="仿宋_GB2312" w:eastAsia="仿宋_GB2312" w:hAnsi="宋体" w:cs="宋体"/>
                <w:b/>
                <w:bCs/>
                <w:kern w:val="0"/>
                <w:sz w:val="24"/>
              </w:rPr>
            </w:pPr>
            <w:r w:rsidRPr="007B476F">
              <w:rPr>
                <w:rFonts w:ascii="仿宋_GB2312" w:eastAsia="仿宋_GB2312" w:hAnsi="宋体" w:cs="宋体" w:hint="eastAsia"/>
                <w:b/>
                <w:bCs/>
                <w:kern w:val="0"/>
                <w:sz w:val="24"/>
              </w:rPr>
              <w:t xml:space="preserve">5.8 </w:t>
            </w:r>
          </w:p>
        </w:tc>
        <w:tc>
          <w:tcPr>
            <w:tcW w:w="690" w:type="pct"/>
            <w:tcBorders>
              <w:top w:val="nil"/>
              <w:left w:val="single" w:sz="12" w:space="0" w:color="auto"/>
              <w:bottom w:val="single" w:sz="12" w:space="0" w:color="auto"/>
              <w:right w:val="single" w:sz="12" w:space="0" w:color="auto"/>
            </w:tcBorders>
            <w:vAlign w:val="center"/>
          </w:tcPr>
          <w:p w:rsidR="002B4E5F" w:rsidRPr="007B476F" w:rsidRDefault="002B4E5F" w:rsidP="007B476F">
            <w:pPr>
              <w:widowControl/>
              <w:jc w:val="center"/>
              <w:rPr>
                <w:rFonts w:ascii="仿宋_GB2312" w:eastAsia="仿宋_GB2312" w:hAnsi="宋体" w:cs="宋体"/>
                <w:b/>
                <w:bCs/>
                <w:kern w:val="0"/>
                <w:sz w:val="24"/>
              </w:rPr>
            </w:pPr>
            <w:r w:rsidRPr="007B476F">
              <w:rPr>
                <w:rFonts w:ascii="仿宋_GB2312" w:eastAsia="仿宋_GB2312" w:hAnsi="宋体" w:cs="宋体" w:hint="eastAsia"/>
                <w:b/>
                <w:bCs/>
                <w:kern w:val="0"/>
                <w:sz w:val="24"/>
              </w:rPr>
              <w:t>30068</w:t>
            </w:r>
          </w:p>
        </w:tc>
        <w:tc>
          <w:tcPr>
            <w:tcW w:w="518" w:type="pct"/>
            <w:tcBorders>
              <w:top w:val="nil"/>
              <w:left w:val="single" w:sz="12" w:space="0" w:color="auto"/>
              <w:bottom w:val="single" w:sz="12" w:space="0" w:color="auto"/>
              <w:right w:val="single" w:sz="12" w:space="0" w:color="auto"/>
            </w:tcBorders>
            <w:vAlign w:val="center"/>
          </w:tcPr>
          <w:p w:rsidR="002B4E5F" w:rsidRPr="007B476F" w:rsidRDefault="002B4E5F" w:rsidP="007B476F">
            <w:pPr>
              <w:widowControl/>
              <w:jc w:val="right"/>
              <w:rPr>
                <w:rFonts w:ascii="仿宋_GB2312" w:eastAsia="仿宋_GB2312" w:hAnsi="宋体" w:cs="宋体"/>
                <w:b/>
                <w:bCs/>
                <w:kern w:val="0"/>
                <w:sz w:val="24"/>
              </w:rPr>
            </w:pPr>
            <w:r w:rsidRPr="007B476F">
              <w:rPr>
                <w:rFonts w:ascii="仿宋_GB2312" w:eastAsia="仿宋_GB2312" w:hAnsi="宋体" w:cs="宋体" w:hint="eastAsia"/>
                <w:b/>
                <w:bCs/>
                <w:kern w:val="0"/>
                <w:sz w:val="24"/>
              </w:rPr>
              <w:t xml:space="preserve">4.9 </w:t>
            </w:r>
          </w:p>
        </w:tc>
        <w:tc>
          <w:tcPr>
            <w:tcW w:w="706" w:type="pct"/>
            <w:tcBorders>
              <w:top w:val="nil"/>
              <w:left w:val="single" w:sz="12" w:space="0" w:color="auto"/>
              <w:bottom w:val="single" w:sz="12" w:space="0" w:color="auto"/>
              <w:right w:val="single" w:sz="12" w:space="0" w:color="auto"/>
            </w:tcBorders>
            <w:vAlign w:val="center"/>
          </w:tcPr>
          <w:p w:rsidR="002B4E5F" w:rsidRPr="007B476F" w:rsidRDefault="002B4E5F" w:rsidP="007B476F">
            <w:pPr>
              <w:widowControl/>
              <w:jc w:val="center"/>
              <w:rPr>
                <w:rFonts w:ascii="仿宋_GB2312" w:eastAsia="仿宋_GB2312" w:hAnsi="宋体" w:cs="宋体"/>
                <w:b/>
                <w:bCs/>
                <w:kern w:val="0"/>
                <w:sz w:val="24"/>
              </w:rPr>
            </w:pPr>
            <w:r w:rsidRPr="007B476F">
              <w:rPr>
                <w:rFonts w:ascii="仿宋_GB2312" w:eastAsia="仿宋_GB2312" w:hAnsi="宋体" w:cs="宋体" w:hint="eastAsia"/>
                <w:b/>
                <w:bCs/>
                <w:kern w:val="0"/>
                <w:sz w:val="24"/>
              </w:rPr>
              <w:t>17359</w:t>
            </w:r>
          </w:p>
        </w:tc>
        <w:tc>
          <w:tcPr>
            <w:tcW w:w="517" w:type="pct"/>
            <w:tcBorders>
              <w:top w:val="nil"/>
              <w:left w:val="single" w:sz="12" w:space="0" w:color="auto"/>
              <w:bottom w:val="single" w:sz="12" w:space="0" w:color="auto"/>
              <w:right w:val="nil"/>
            </w:tcBorders>
            <w:vAlign w:val="center"/>
          </w:tcPr>
          <w:p w:rsidR="002B4E5F" w:rsidRPr="007B476F" w:rsidRDefault="002B4E5F" w:rsidP="007B476F">
            <w:pPr>
              <w:widowControl/>
              <w:jc w:val="right"/>
              <w:rPr>
                <w:rFonts w:ascii="仿宋_GB2312" w:eastAsia="仿宋_GB2312" w:hAnsi="宋体" w:cs="宋体"/>
                <w:b/>
                <w:bCs/>
                <w:kern w:val="0"/>
                <w:sz w:val="24"/>
              </w:rPr>
            </w:pPr>
            <w:r w:rsidRPr="007B476F">
              <w:rPr>
                <w:rFonts w:ascii="仿宋_GB2312" w:eastAsia="仿宋_GB2312" w:hAnsi="宋体" w:cs="宋体" w:hint="eastAsia"/>
                <w:b/>
                <w:bCs/>
                <w:kern w:val="0"/>
                <w:sz w:val="24"/>
              </w:rPr>
              <w:t xml:space="preserve">7.8 </w:t>
            </w:r>
          </w:p>
        </w:tc>
      </w:tr>
    </w:tbl>
    <w:p w:rsidR="002B4E5F" w:rsidRPr="007B476F" w:rsidRDefault="002B4E5F" w:rsidP="002B4E5F">
      <w:pPr>
        <w:spacing w:line="240" w:lineRule="exact"/>
        <w:rPr>
          <w:rFonts w:ascii="仿宋_GB2312" w:eastAsia="仿宋_GB2312" w:hAnsi="宋体" w:cs="宋体"/>
          <w:kern w:val="0"/>
          <w:sz w:val="24"/>
        </w:rPr>
      </w:pPr>
      <w:r w:rsidRPr="007B476F">
        <w:rPr>
          <w:rFonts w:ascii="仿宋_GB2312" w:eastAsia="仿宋_GB2312" w:hAnsi="宋体" w:cs="宋体" w:hint="eastAsia"/>
          <w:kern w:val="0"/>
          <w:sz w:val="24"/>
        </w:rPr>
        <w:t xml:space="preserve">      </w:t>
      </w:r>
    </w:p>
    <w:p w:rsidR="002B4E5F" w:rsidRPr="007B476F" w:rsidRDefault="002B4E5F" w:rsidP="00A54122">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全省居民人均生活消费支出</w:t>
      </w:r>
      <w:r w:rsidRPr="007B476F">
        <w:rPr>
          <w:rFonts w:ascii="仿宋_GB2312" w:eastAsia="仿宋_GB2312" w:hAnsi="宋体" w:cs="宋体"/>
          <w:kern w:val="0"/>
          <w:sz w:val="32"/>
          <w:szCs w:val="32"/>
        </w:rPr>
        <w:t>25527</w:t>
      </w:r>
      <w:r w:rsidRPr="007B476F">
        <w:rPr>
          <w:rFonts w:ascii="仿宋_GB2312" w:eastAsia="仿宋_GB2312" w:hAnsi="宋体" w:cs="宋体" w:hint="eastAsia"/>
          <w:kern w:val="0"/>
          <w:sz w:val="32"/>
          <w:szCs w:val="32"/>
        </w:rPr>
        <w:t>元，比上年增长</w:t>
      </w:r>
      <w:r w:rsidRPr="007B476F">
        <w:rPr>
          <w:rFonts w:ascii="仿宋_GB2312" w:eastAsia="仿宋_GB2312" w:hAnsi="宋体" w:cs="宋体"/>
          <w:kern w:val="0"/>
          <w:sz w:val="32"/>
          <w:szCs w:val="32"/>
        </w:rPr>
        <w:t>5</w:t>
      </w:r>
      <w:r w:rsidRPr="007B476F">
        <w:rPr>
          <w:rFonts w:ascii="仿宋_GB2312" w:eastAsia="仿宋_GB2312" w:hAnsi="宋体" w:cs="宋体" w:hint="eastAsia"/>
          <w:kern w:val="0"/>
          <w:sz w:val="32"/>
          <w:szCs w:val="32"/>
        </w:rPr>
        <w:t>.</w:t>
      </w:r>
      <w:r w:rsidRPr="007B476F">
        <w:rPr>
          <w:rFonts w:ascii="仿宋_GB2312" w:eastAsia="仿宋_GB2312" w:hAnsi="宋体" w:cs="宋体"/>
          <w:kern w:val="0"/>
          <w:sz w:val="32"/>
          <w:szCs w:val="32"/>
        </w:rPr>
        <w:t>8</w:t>
      </w:r>
      <w:r w:rsidRPr="007B476F">
        <w:rPr>
          <w:rFonts w:ascii="仿宋_GB2312" w:eastAsia="仿宋_GB2312" w:hAnsi="宋体" w:cs="宋体" w:hint="eastAsia"/>
          <w:kern w:val="0"/>
          <w:sz w:val="32"/>
          <w:szCs w:val="32"/>
        </w:rPr>
        <w:t>%，扣除价格因素增长</w:t>
      </w:r>
      <w:r w:rsidRPr="007B476F">
        <w:rPr>
          <w:rFonts w:ascii="仿宋_GB2312" w:eastAsia="仿宋_GB2312" w:hAnsi="宋体" w:cs="宋体"/>
          <w:kern w:val="0"/>
          <w:sz w:val="32"/>
          <w:szCs w:val="32"/>
        </w:rPr>
        <w:t>3</w:t>
      </w:r>
      <w:r w:rsidRPr="007B476F">
        <w:rPr>
          <w:rFonts w:ascii="仿宋_GB2312" w:eastAsia="仿宋_GB2312" w:hAnsi="宋体" w:cs="宋体" w:hint="eastAsia"/>
          <w:kern w:val="0"/>
          <w:sz w:val="32"/>
          <w:szCs w:val="32"/>
        </w:rPr>
        <w:t>.</w:t>
      </w:r>
      <w:r w:rsidRPr="007B476F">
        <w:rPr>
          <w:rFonts w:ascii="仿宋_GB2312" w:eastAsia="仿宋_GB2312" w:hAnsi="宋体" w:cs="宋体"/>
          <w:kern w:val="0"/>
          <w:sz w:val="32"/>
          <w:szCs w:val="32"/>
        </w:rPr>
        <w:t>8</w:t>
      </w:r>
      <w:r w:rsidRPr="007B476F">
        <w:rPr>
          <w:rFonts w:ascii="仿宋_GB2312" w:eastAsia="仿宋_GB2312" w:hAnsi="宋体" w:cs="宋体" w:hint="eastAsia"/>
          <w:kern w:val="0"/>
          <w:sz w:val="32"/>
          <w:szCs w:val="32"/>
        </w:rPr>
        <w:t>%。其中，城镇常住居民和农村常住居民人均生活消费支出分别为</w:t>
      </w:r>
      <w:r w:rsidRPr="007B476F">
        <w:rPr>
          <w:rFonts w:ascii="仿宋_GB2312" w:eastAsia="仿宋_GB2312" w:hAnsi="宋体" w:cs="宋体"/>
          <w:kern w:val="0"/>
          <w:sz w:val="32"/>
          <w:szCs w:val="32"/>
        </w:rPr>
        <w:t>30068</w:t>
      </w:r>
      <w:r w:rsidRPr="007B476F">
        <w:rPr>
          <w:rFonts w:ascii="仿宋_GB2312" w:eastAsia="仿宋_GB2312" w:hAnsi="宋体" w:cs="宋体" w:hint="eastAsia"/>
          <w:kern w:val="0"/>
          <w:sz w:val="32"/>
          <w:szCs w:val="32"/>
        </w:rPr>
        <w:t>元和</w:t>
      </w:r>
      <w:r w:rsidRPr="007B476F">
        <w:rPr>
          <w:rFonts w:ascii="仿宋_GB2312" w:eastAsia="仿宋_GB2312" w:hAnsi="宋体" w:cs="宋体"/>
          <w:kern w:val="0"/>
          <w:sz w:val="32"/>
          <w:szCs w:val="32"/>
        </w:rPr>
        <w:t>17359</w:t>
      </w:r>
      <w:r w:rsidRPr="007B476F">
        <w:rPr>
          <w:rFonts w:ascii="仿宋_GB2312" w:eastAsia="仿宋_GB2312" w:hAnsi="宋体" w:cs="宋体" w:hint="eastAsia"/>
          <w:kern w:val="0"/>
          <w:sz w:val="32"/>
          <w:szCs w:val="32"/>
        </w:rPr>
        <w:t>元，增长</w:t>
      </w:r>
      <w:r w:rsidRPr="007B476F">
        <w:rPr>
          <w:rFonts w:ascii="仿宋_GB2312" w:eastAsia="仿宋_GB2312" w:hAnsi="宋体" w:cs="宋体"/>
          <w:kern w:val="0"/>
          <w:sz w:val="32"/>
          <w:szCs w:val="32"/>
        </w:rPr>
        <w:t>4</w:t>
      </w:r>
      <w:r w:rsidRPr="007B476F">
        <w:rPr>
          <w:rFonts w:ascii="仿宋_GB2312" w:eastAsia="仿宋_GB2312" w:hAnsi="宋体" w:cs="宋体" w:hint="eastAsia"/>
          <w:kern w:val="0"/>
          <w:sz w:val="32"/>
          <w:szCs w:val="32"/>
        </w:rPr>
        <w:t>.</w:t>
      </w:r>
      <w:r w:rsidRPr="007B476F">
        <w:rPr>
          <w:rFonts w:ascii="仿宋_GB2312" w:eastAsia="仿宋_GB2312" w:hAnsi="宋体" w:cs="宋体"/>
          <w:kern w:val="0"/>
          <w:sz w:val="32"/>
          <w:szCs w:val="32"/>
        </w:rPr>
        <w:t>9%</w:t>
      </w:r>
      <w:r w:rsidRPr="007B476F">
        <w:rPr>
          <w:rFonts w:ascii="仿宋_GB2312" w:eastAsia="仿宋_GB2312" w:hAnsi="宋体" w:cs="宋体" w:hint="eastAsia"/>
          <w:kern w:val="0"/>
          <w:sz w:val="32"/>
          <w:szCs w:val="32"/>
        </w:rPr>
        <w:t>和</w:t>
      </w:r>
      <w:r w:rsidRPr="007B476F">
        <w:rPr>
          <w:rFonts w:ascii="仿宋_GB2312" w:eastAsia="仿宋_GB2312" w:hAnsi="宋体" w:cs="宋体"/>
          <w:kern w:val="0"/>
          <w:sz w:val="32"/>
          <w:szCs w:val="32"/>
        </w:rPr>
        <w:t>7</w:t>
      </w:r>
      <w:r w:rsidRPr="007B476F">
        <w:rPr>
          <w:rFonts w:ascii="仿宋_GB2312" w:eastAsia="仿宋_GB2312" w:hAnsi="宋体" w:cs="宋体" w:hint="eastAsia"/>
          <w:kern w:val="0"/>
          <w:sz w:val="32"/>
          <w:szCs w:val="32"/>
        </w:rPr>
        <w:t>.</w:t>
      </w:r>
      <w:r w:rsidRPr="007B476F">
        <w:rPr>
          <w:rFonts w:ascii="仿宋_GB2312" w:eastAsia="仿宋_GB2312" w:hAnsi="宋体" w:cs="宋体"/>
          <w:kern w:val="0"/>
          <w:sz w:val="32"/>
          <w:szCs w:val="32"/>
        </w:rPr>
        <w:t>8%</w:t>
      </w:r>
      <w:r w:rsidRPr="007B476F">
        <w:rPr>
          <w:rFonts w:ascii="仿宋_GB2312" w:eastAsia="仿宋_GB2312" w:hAnsi="宋体" w:cs="宋体" w:hint="eastAsia"/>
          <w:kern w:val="0"/>
          <w:sz w:val="32"/>
          <w:szCs w:val="32"/>
        </w:rPr>
        <w:t>，扣除价格因素分别增长</w:t>
      </w:r>
      <w:r w:rsidRPr="007B476F">
        <w:rPr>
          <w:rFonts w:ascii="仿宋_GB2312" w:eastAsia="仿宋_GB2312" w:hAnsi="宋体" w:cs="宋体"/>
          <w:kern w:val="0"/>
          <w:sz w:val="32"/>
          <w:szCs w:val="32"/>
        </w:rPr>
        <w:t>2</w:t>
      </w:r>
      <w:r w:rsidRPr="007B476F">
        <w:rPr>
          <w:rFonts w:ascii="仿宋_GB2312" w:eastAsia="仿宋_GB2312" w:hAnsi="宋体" w:cs="宋体" w:hint="eastAsia"/>
          <w:kern w:val="0"/>
          <w:sz w:val="32"/>
          <w:szCs w:val="32"/>
        </w:rPr>
        <w:t>.</w:t>
      </w:r>
      <w:r w:rsidRPr="007B476F">
        <w:rPr>
          <w:rFonts w:ascii="仿宋_GB2312" w:eastAsia="仿宋_GB2312" w:hAnsi="宋体" w:cs="宋体"/>
          <w:kern w:val="0"/>
          <w:sz w:val="32"/>
          <w:szCs w:val="32"/>
        </w:rPr>
        <w:t>8</w:t>
      </w:r>
      <w:r w:rsidRPr="007B476F">
        <w:rPr>
          <w:rFonts w:ascii="仿宋_GB2312" w:eastAsia="仿宋_GB2312" w:hAnsi="宋体" w:cs="宋体" w:hint="eastAsia"/>
          <w:kern w:val="0"/>
          <w:sz w:val="32"/>
          <w:szCs w:val="32"/>
        </w:rPr>
        <w:t>%和</w:t>
      </w:r>
      <w:r w:rsidRPr="007B476F">
        <w:rPr>
          <w:rFonts w:ascii="仿宋_GB2312" w:eastAsia="仿宋_GB2312" w:hAnsi="宋体" w:cs="宋体"/>
          <w:kern w:val="0"/>
          <w:sz w:val="32"/>
          <w:szCs w:val="32"/>
        </w:rPr>
        <w:t>5</w:t>
      </w:r>
      <w:r w:rsidRPr="007B476F">
        <w:rPr>
          <w:rFonts w:ascii="仿宋_GB2312" w:eastAsia="仿宋_GB2312" w:hAnsi="宋体" w:cs="宋体" w:hint="eastAsia"/>
          <w:kern w:val="0"/>
          <w:sz w:val="32"/>
          <w:szCs w:val="32"/>
        </w:rPr>
        <w:t>.</w:t>
      </w:r>
      <w:r w:rsidRPr="007B476F">
        <w:rPr>
          <w:rFonts w:ascii="仿宋_GB2312" w:eastAsia="仿宋_GB2312" w:hAnsi="宋体" w:cs="宋体"/>
          <w:kern w:val="0"/>
          <w:sz w:val="32"/>
          <w:szCs w:val="32"/>
        </w:rPr>
        <w:t>9</w:t>
      </w:r>
      <w:r w:rsidRPr="007B476F">
        <w:rPr>
          <w:rFonts w:ascii="仿宋_GB2312" w:eastAsia="仿宋_GB2312" w:hAnsi="宋体" w:cs="宋体" w:hint="eastAsia"/>
          <w:kern w:val="0"/>
          <w:sz w:val="32"/>
          <w:szCs w:val="32"/>
        </w:rPr>
        <w:t>%。</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年末每百户居民家庭拥有家用汽车45.2辆，比上年末增加5.4辆；拥有计算机77.8台，其中接入互联网的计算机69.4台，分别增加0.2和0.6台；拥有移动电话233.1部，其中接入互联网的移动电话138.6部，分别增加8.9和22.8部；拥有彩色电视机172.6台、电冰箱98.9台、洗衣机86.4台、空调169.3台、热水器92.0台，分别增加3.3、3.2、3.2、14.8和4.5台。</w:t>
      </w:r>
      <w:r w:rsidRPr="007B476F">
        <w:rPr>
          <w:rFonts w:ascii="仿宋_GB2312" w:eastAsia="仿宋_GB2312" w:hAnsi="宋体" w:cs="宋体"/>
          <w:kern w:val="0"/>
          <w:sz w:val="32"/>
          <w:szCs w:val="32"/>
        </w:rPr>
        <w:t xml:space="preserve"> </w:t>
      </w:r>
    </w:p>
    <w:p w:rsidR="002B4E5F" w:rsidRPr="007B476F" w:rsidRDefault="00181C0D" w:rsidP="002B4E5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年末</w:t>
      </w:r>
      <w:r w:rsidR="002B4E5F" w:rsidRPr="007B476F">
        <w:rPr>
          <w:rFonts w:ascii="仿宋_GB2312" w:eastAsia="仿宋_GB2312" w:hAnsi="宋体" w:cs="宋体" w:hint="eastAsia"/>
          <w:kern w:val="0"/>
          <w:sz w:val="32"/>
          <w:szCs w:val="32"/>
        </w:rPr>
        <w:t>参加企业基本养老保险人数2323万人，参加城镇职工基本医疗保险人数2018万人，参加失业保险人数1317万人，参加工伤保险人数1881万人，参加生育保险人数1294万人。正常缴费企业退休人员基本养老金月均水平超过2910元；城乡居民养老保险基础养老金最低标准提高到120元；因工死亡职工供养亲属抚恤金月人均提高100元。</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lastRenderedPageBreak/>
        <w:t>年末在册低保对象84.1万人，其中，城镇9.9万人，农村74.2万人。低保资金(含各类补贴)支出33亿元，比上年增长41.0%；城乡低保平均标准分别为每人每月678元和631元，分别增长3.8%和10.7%。</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全年支出医疗救助资金12.5亿元，比上年增长23.0%。中央和省财政投入补助资金3.7亿元，新增各类机构养老床位数3.3万张，新建成社区居家养老服务照料中心3450个。</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全年发行各类福利彩票151.3亿元，比上年增加4.4亿元,筹集公益金43.3亿元。</w:t>
      </w:r>
    </w:p>
    <w:p w:rsidR="002B4E5F" w:rsidRPr="007B476F" w:rsidRDefault="002B4E5F" w:rsidP="002B4E5F">
      <w:pPr>
        <w:tabs>
          <w:tab w:val="left" w:pos="3210"/>
        </w:tabs>
        <w:spacing w:line="560" w:lineRule="exact"/>
        <w:ind w:firstLineChars="200" w:firstLine="640"/>
        <w:rPr>
          <w:rFonts w:ascii="黑体" w:eastAsia="黑体" w:cs="Arial"/>
          <w:kern w:val="0"/>
          <w:sz w:val="32"/>
          <w:szCs w:val="32"/>
          <w:lang w:val="x-none" w:eastAsia="x-none"/>
        </w:rPr>
      </w:pPr>
      <w:r w:rsidRPr="007B476F">
        <w:rPr>
          <w:rFonts w:ascii="黑体" w:eastAsia="黑体" w:cs="Arial" w:hint="eastAsia"/>
          <w:kern w:val="0"/>
          <w:sz w:val="32"/>
          <w:szCs w:val="32"/>
          <w:lang w:val="x-none" w:eastAsia="x-none"/>
        </w:rPr>
        <w:t>十</w:t>
      </w:r>
      <w:r w:rsidRPr="007B476F">
        <w:rPr>
          <w:rFonts w:ascii="黑体" w:eastAsia="黑体" w:cs="Arial" w:hint="eastAsia"/>
          <w:kern w:val="0"/>
          <w:sz w:val="32"/>
          <w:szCs w:val="32"/>
          <w:lang w:val="x-none"/>
        </w:rPr>
        <w:t>二</w:t>
      </w:r>
      <w:r w:rsidRPr="007B476F">
        <w:rPr>
          <w:rFonts w:ascii="黑体" w:eastAsia="黑体" w:cs="Arial" w:hint="eastAsia"/>
          <w:kern w:val="0"/>
          <w:sz w:val="32"/>
          <w:szCs w:val="32"/>
          <w:lang w:val="x-none" w:eastAsia="x-none"/>
        </w:rPr>
        <w:t>、资源、环境保护和社会安全</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全年平均降水量为1954毫米（折合降水总量2025亿立方米），全省水资源总量为1322亿立方米，比多年平均955亿立方米多38.3%；人均水资源量为2365立方米。</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完成造林更新面积25.3千公顷，比上年减少42.3%，其中，人工造林12.4千公顷，无林地和疏林地封育1.6千公顷，迹地更新11.3千公顷。森林抚育面积131.4千公顷，完成义务植树6151万株。新植珍贵树木2099万株，重点建设珍贵彩色森林20.6万亩。根据2015年浙江省森林资源年度监测结果显示，全省森林覆盖率为60.96%（含灌木林）。水土流失治理面积503平方公里。</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年末有气象雷达观测站点10个，卫星云图接收站点25个，区域自动气象观测站2532个。霾平均日数34天，比上年减少</w:t>
      </w:r>
      <w:r w:rsidRPr="007B476F">
        <w:rPr>
          <w:rFonts w:ascii="仿宋_GB2312" w:eastAsia="仿宋_GB2312" w:hAnsi="宋体" w:cs="宋体" w:hint="eastAsia"/>
          <w:kern w:val="0"/>
          <w:sz w:val="32"/>
          <w:szCs w:val="32"/>
        </w:rPr>
        <w:lastRenderedPageBreak/>
        <w:t>19天。11个设区城市环境空气PM2.5年均浓度平均为41微克/立方米，比上年下降12.8%；日空气质量（AQI）优良天数比例范围为65.6%-95.4%，平均为83.1%，比上年提高4.9个百分点。69个县级以上城市日空气质量（AQI）优良天数比例范围为65.6%-99.7%，平均为88.4%，提高3.4个百分点。</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221个省控断面中，Ⅰ～Ⅲ类水质断面占77.4%，比上年提高4.5个百分点；劣Ⅴ类水质断面占2.7%，下降4.1个百分点；满足水环境功能区目标水质要求断面占81.0%，提高5.9个百分点。按达标水量计，11个设区城市的主要集中式饮用水水源地水质达标率为96.2%，提高3.4个百分点；县级以上城市集中式饮用水水源地水质达标率为93.0%，提高3.6个百分点。按个数计，11个设区城市的主要集中式饮用水水源地水质达标率为90.5%，比上年提高17.8个百分点；县级以上城市集中式饮用水水源地水质达标率为91.1%，提高6.0个百分点。145个跨行政区域河流交接断面中，满足水环境功能区目标水质要求断面占88.9%，比上年提高15.8个百分点。近岸海域发现赤潮27次，累计面积约2615平方千米，其中有害赤潮2次，面积95平方千米。</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城市污水排放量31.9亿立方米，比上年增长1.3%,城市污水处理量为29.7亿立方米，增长3.1%，城市污水处理率93.2%，比上年提高1.91个百分点。城市生活垃圾无害化处理率99.97%，城市用水普及率99.97%，城市燃气普及率99.79%，人均公园绿</w:t>
      </w:r>
      <w:r w:rsidRPr="007B476F">
        <w:rPr>
          <w:rFonts w:ascii="仿宋_GB2312" w:eastAsia="仿宋_GB2312" w:hAnsi="宋体" w:cs="宋体" w:hint="eastAsia"/>
          <w:kern w:val="0"/>
          <w:sz w:val="32"/>
          <w:szCs w:val="32"/>
        </w:rPr>
        <w:lastRenderedPageBreak/>
        <w:t>地面积13.3平方米。</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全年累计建成国家级生态县(市、区)34个，国家环境保护模范城市7个，国家级生态乡镇691个，省级生态县(市、区)67个，省级环保模范城市10个。</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全年规模以上工业企业能源消费比上年增长2.3%，单位工业增加值能耗下降3.7%。其中，千吨以上和重点监测用能企业能源消费分别增长0.5%和0.8%，单位工业增加值能耗分别下降4.2%和4.1%。</w:t>
      </w:r>
    </w:p>
    <w:p w:rsidR="002B4E5F" w:rsidRPr="007B476F" w:rsidRDefault="002B4E5F" w:rsidP="002B4E5F">
      <w:pPr>
        <w:spacing w:line="560" w:lineRule="exact"/>
        <w:ind w:firstLineChars="200" w:firstLine="640"/>
        <w:rPr>
          <w:rFonts w:ascii="仿宋_GB2312" w:eastAsia="仿宋_GB2312" w:hAnsi="宋体" w:cs="宋体"/>
          <w:kern w:val="0"/>
          <w:sz w:val="32"/>
          <w:szCs w:val="32"/>
        </w:rPr>
      </w:pPr>
      <w:r w:rsidRPr="007B476F">
        <w:rPr>
          <w:rFonts w:ascii="仿宋_GB2312" w:eastAsia="仿宋_GB2312" w:hAnsi="宋体" w:cs="宋体" w:hint="eastAsia"/>
          <w:kern w:val="0"/>
          <w:sz w:val="32"/>
          <w:szCs w:val="32"/>
        </w:rPr>
        <w:t>全年发生各类生产安全事故</w:t>
      </w:r>
      <w:r w:rsidRPr="007B476F">
        <w:rPr>
          <w:rStyle w:val="aa"/>
          <w:rFonts w:ascii="仿宋_GB2312" w:eastAsia="仿宋_GB2312" w:hAnsi="宋体" w:cs="宋体"/>
          <w:kern w:val="0"/>
          <w:sz w:val="32"/>
          <w:szCs w:val="32"/>
        </w:rPr>
        <w:t>[</w:t>
      </w:r>
      <w:r w:rsidRPr="007B476F">
        <w:rPr>
          <w:rStyle w:val="aa"/>
          <w:rFonts w:ascii="仿宋_GB2312" w:eastAsia="仿宋_GB2312" w:hAnsi="宋体" w:cs="宋体"/>
          <w:kern w:val="0"/>
          <w:sz w:val="32"/>
          <w:szCs w:val="32"/>
        </w:rPr>
        <w:endnoteReference w:id="9"/>
      </w:r>
      <w:r w:rsidRPr="007B476F">
        <w:rPr>
          <w:rStyle w:val="aa"/>
          <w:rFonts w:ascii="仿宋_GB2312" w:eastAsia="仿宋_GB2312" w:hAnsi="宋体" w:cs="宋体"/>
          <w:kern w:val="0"/>
          <w:sz w:val="32"/>
          <w:szCs w:val="32"/>
        </w:rPr>
        <w:t>]</w:t>
      </w:r>
      <w:r w:rsidRPr="007B476F">
        <w:rPr>
          <w:rFonts w:ascii="仿宋_GB2312" w:eastAsia="仿宋_GB2312" w:hAnsi="宋体" w:cs="宋体" w:hint="eastAsia"/>
          <w:kern w:val="0"/>
          <w:sz w:val="32"/>
          <w:szCs w:val="32"/>
        </w:rPr>
        <w:t>4566起、死亡3330人、受伤1327人，事故起数和死亡人数比上年分别下降9.1%和7.8%。其中，发生较大生产安全事故19起、死亡73人；未发生重大生产安全事故。道路运输共发生事故3677起、死亡2420人、受伤1222人。</w:t>
      </w:r>
    </w:p>
    <w:p w:rsidR="002B4E5F" w:rsidRDefault="002B4E5F" w:rsidP="002B4E5F">
      <w:pPr>
        <w:spacing w:line="560" w:lineRule="exact"/>
        <w:ind w:firstLineChars="200" w:firstLine="420"/>
      </w:pPr>
    </w:p>
    <w:p w:rsidR="00DF0C1E" w:rsidRDefault="00DF0C1E" w:rsidP="002B4E5F">
      <w:pPr>
        <w:spacing w:line="560" w:lineRule="exact"/>
        <w:ind w:firstLineChars="200" w:firstLine="420"/>
      </w:pPr>
    </w:p>
    <w:p w:rsidR="00DF0C1E" w:rsidRPr="007B476F" w:rsidRDefault="00DF0C1E"/>
    <w:sectPr w:rsidR="00DF0C1E" w:rsidRPr="007B476F" w:rsidSect="006F63A4">
      <w:endnotePr>
        <w:numFmt w:val="decimal"/>
      </w:endnotePr>
      <w:type w:val="continuous"/>
      <w:pgSz w:w="11906" w:h="16838" w:code="9"/>
      <w:pgMar w:top="2155" w:right="1474" w:bottom="1928" w:left="1588" w:header="851" w:footer="153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83" w:rsidRDefault="001C0C83" w:rsidP="002B4E5F">
      <w:r>
        <w:separator/>
      </w:r>
    </w:p>
  </w:endnote>
  <w:endnote w:type="continuationSeparator" w:id="0">
    <w:p w:rsidR="001C0C83" w:rsidRDefault="001C0C83" w:rsidP="002B4E5F"/>
  </w:endnote>
  <w:endnote w:id="1">
    <w:p w:rsidR="00193B87" w:rsidRDefault="00193B87" w:rsidP="002B4E5F">
      <w:pPr>
        <w:widowControl/>
        <w:spacing w:line="560" w:lineRule="exact"/>
      </w:pPr>
      <w:r w:rsidRPr="00E24E92">
        <w:rPr>
          <w:rFonts w:ascii="黑体" w:eastAsia="黑体" w:hAnsi="黑体" w:cs="黑体" w:hint="eastAsia"/>
          <w:kern w:val="0"/>
          <w:sz w:val="32"/>
          <w:szCs w:val="32"/>
        </w:rPr>
        <w:t>注释：</w:t>
      </w:r>
    </w:p>
    <w:p w:rsidR="00193B87" w:rsidRPr="00E67DBA" w:rsidRDefault="00193B87" w:rsidP="002B4E5F">
      <w:pPr>
        <w:pStyle w:val="a9"/>
        <w:spacing w:line="560" w:lineRule="exact"/>
        <w:ind w:firstLineChars="200" w:firstLine="640"/>
        <w:rPr>
          <w:rFonts w:ascii="仿宋_GB2312" w:eastAsia="仿宋_GB2312" w:hAnsi="宋体" w:cs="仿宋_GB2312"/>
          <w:sz w:val="32"/>
          <w:szCs w:val="32"/>
        </w:rPr>
      </w:pPr>
      <w:r w:rsidRPr="00E67DBA">
        <w:rPr>
          <w:rFonts w:ascii="仿宋_GB2312" w:eastAsia="仿宋_GB2312" w:hAnsi="宋体" w:cs="仿宋_GB2312"/>
          <w:sz w:val="32"/>
          <w:szCs w:val="32"/>
        </w:rPr>
        <w:t>[</w:t>
      </w:r>
      <w:r w:rsidRPr="00E67DBA">
        <w:rPr>
          <w:rFonts w:ascii="仿宋_GB2312" w:eastAsia="仿宋_GB2312" w:hAnsi="宋体" w:cs="仿宋_GB2312"/>
          <w:sz w:val="32"/>
          <w:szCs w:val="32"/>
        </w:rPr>
        <w:endnoteRef/>
      </w:r>
      <w:r w:rsidRPr="00E67DBA">
        <w:rPr>
          <w:rFonts w:ascii="仿宋_GB2312" w:eastAsia="仿宋_GB2312" w:hAnsi="宋体" w:cs="仿宋_GB2312"/>
          <w:sz w:val="32"/>
          <w:szCs w:val="32"/>
        </w:rPr>
        <w:t>]</w:t>
      </w:r>
      <w:r>
        <w:rPr>
          <w:rFonts w:ascii="仿宋_GB2312" w:eastAsia="仿宋_GB2312" w:hAnsi="宋体" w:cs="仿宋_GB2312" w:hint="eastAsia"/>
          <w:sz w:val="32"/>
          <w:szCs w:val="32"/>
        </w:rPr>
        <w:t>本公报所列各项数据为年度初步统计数据。部分数据因四舍五入</w:t>
      </w:r>
      <w:r w:rsidRPr="00B467D6">
        <w:rPr>
          <w:rFonts w:ascii="仿宋_GB2312" w:eastAsia="仿宋_GB2312" w:hAnsi="宋体" w:cs="仿宋_GB2312" w:hint="eastAsia"/>
          <w:sz w:val="32"/>
          <w:szCs w:val="32"/>
        </w:rPr>
        <w:t>原因，存在与分项合计不等的情况。</w:t>
      </w:r>
    </w:p>
  </w:endnote>
  <w:endnote w:id="2">
    <w:p w:rsidR="00193B87" w:rsidRPr="00E67DBA" w:rsidRDefault="00193B87" w:rsidP="002B4E5F">
      <w:pPr>
        <w:pStyle w:val="a9"/>
        <w:spacing w:line="560" w:lineRule="exact"/>
        <w:ind w:firstLineChars="200" w:firstLine="640"/>
        <w:rPr>
          <w:rFonts w:ascii="仿宋_GB2312" w:eastAsia="仿宋_GB2312" w:hAnsi="宋体" w:cs="仿宋_GB2312"/>
          <w:sz w:val="32"/>
          <w:szCs w:val="32"/>
        </w:rPr>
      </w:pPr>
      <w:r w:rsidRPr="00E67DBA">
        <w:rPr>
          <w:rFonts w:ascii="仿宋_GB2312" w:eastAsia="仿宋_GB2312" w:hAnsi="宋体" w:cs="仿宋_GB2312"/>
          <w:sz w:val="32"/>
          <w:szCs w:val="32"/>
        </w:rPr>
        <w:t>[</w:t>
      </w:r>
      <w:r w:rsidRPr="00E67DBA">
        <w:rPr>
          <w:rFonts w:ascii="仿宋_GB2312" w:eastAsia="仿宋_GB2312" w:hAnsi="宋体" w:cs="仿宋_GB2312"/>
          <w:sz w:val="32"/>
          <w:szCs w:val="32"/>
        </w:rPr>
        <w:endnoteRef/>
      </w:r>
      <w:r w:rsidRPr="00E67DBA">
        <w:rPr>
          <w:rFonts w:ascii="仿宋_GB2312" w:eastAsia="仿宋_GB2312" w:hAnsi="宋体" w:cs="仿宋_GB2312"/>
          <w:sz w:val="32"/>
          <w:szCs w:val="32"/>
        </w:rPr>
        <w:t>]</w:t>
      </w:r>
      <w:r w:rsidRPr="00B467D6">
        <w:rPr>
          <w:rFonts w:ascii="仿宋_GB2312" w:eastAsia="仿宋_GB2312" w:hAnsi="宋体" w:cs="仿宋_GB2312" w:hint="eastAsia"/>
          <w:sz w:val="32"/>
          <w:szCs w:val="32"/>
        </w:rPr>
        <w:t>全省地区生产总值和各产业增加值绝对数按现价计算，增长速度按不变价格计算，三次产业划分执行国家统计局2012年制定的《三次产业划分规定》。</w:t>
      </w:r>
    </w:p>
  </w:endnote>
  <w:endnote w:id="3">
    <w:p w:rsidR="00193B87" w:rsidRPr="00E67DBA" w:rsidRDefault="00193B87" w:rsidP="002B4E5F">
      <w:pPr>
        <w:pStyle w:val="a9"/>
        <w:spacing w:line="560" w:lineRule="exact"/>
        <w:ind w:firstLineChars="200" w:firstLine="640"/>
        <w:rPr>
          <w:rFonts w:ascii="仿宋_GB2312" w:eastAsia="仿宋_GB2312" w:hAnsi="宋体" w:cs="仿宋_GB2312"/>
          <w:sz w:val="32"/>
          <w:szCs w:val="32"/>
        </w:rPr>
      </w:pPr>
      <w:r w:rsidRPr="00E67DBA">
        <w:rPr>
          <w:rFonts w:ascii="仿宋_GB2312" w:eastAsia="仿宋_GB2312" w:hAnsi="宋体" w:cs="仿宋_GB2312"/>
          <w:sz w:val="32"/>
          <w:szCs w:val="32"/>
        </w:rPr>
        <w:t>[</w:t>
      </w:r>
      <w:r w:rsidRPr="00E67DBA">
        <w:rPr>
          <w:rFonts w:ascii="仿宋_GB2312" w:eastAsia="仿宋_GB2312" w:hAnsi="宋体" w:cs="仿宋_GB2312"/>
          <w:sz w:val="32"/>
          <w:szCs w:val="32"/>
        </w:rPr>
        <w:endnoteRef/>
      </w:r>
      <w:r w:rsidRPr="00E67DBA">
        <w:rPr>
          <w:rFonts w:ascii="仿宋_GB2312" w:eastAsia="仿宋_GB2312" w:hAnsi="宋体" w:cs="仿宋_GB2312"/>
          <w:sz w:val="32"/>
          <w:szCs w:val="32"/>
        </w:rPr>
        <w:t>]</w:t>
      </w:r>
      <w:r w:rsidRPr="00B467D6">
        <w:rPr>
          <w:rFonts w:ascii="仿宋_GB2312" w:eastAsia="仿宋_GB2312" w:hAnsi="宋体" w:cs="仿宋_GB2312" w:hint="eastAsia"/>
          <w:sz w:val="32"/>
          <w:szCs w:val="32"/>
        </w:rPr>
        <w:t>规模以上服务业企业</w:t>
      </w:r>
      <w:r>
        <w:rPr>
          <w:rFonts w:ascii="仿宋_GB2312" w:eastAsia="仿宋_GB2312" w:hAnsi="宋体" w:cs="仿宋_GB2312" w:hint="eastAsia"/>
          <w:sz w:val="32"/>
          <w:szCs w:val="32"/>
          <w:lang w:eastAsia="zh-CN"/>
        </w:rPr>
        <w:t>为列入国家统计局统计的</w:t>
      </w:r>
      <w:r w:rsidRPr="004070D8">
        <w:rPr>
          <w:rFonts w:ascii="仿宋_GB2312" w:eastAsia="仿宋_GB2312" w:hAnsi="宋体" w:cs="仿宋_GB2312" w:hint="eastAsia"/>
          <w:sz w:val="32"/>
          <w:szCs w:val="32"/>
          <w:lang w:val="en-US" w:eastAsia="zh-CN"/>
        </w:rPr>
        <w:t>9239家</w:t>
      </w:r>
      <w:r>
        <w:rPr>
          <w:rFonts w:ascii="仿宋_GB2312" w:eastAsia="仿宋_GB2312" w:hAnsi="宋体" w:cs="仿宋_GB2312" w:hint="eastAsia"/>
          <w:sz w:val="32"/>
          <w:szCs w:val="32"/>
          <w:lang w:val="en-US" w:eastAsia="zh-CN"/>
        </w:rPr>
        <w:t>企业，</w:t>
      </w:r>
      <w:r w:rsidRPr="00B467D6">
        <w:rPr>
          <w:rFonts w:ascii="仿宋_GB2312" w:eastAsia="仿宋_GB2312" w:hAnsi="宋体" w:cs="仿宋_GB2312" w:hint="eastAsia"/>
          <w:sz w:val="32"/>
          <w:szCs w:val="32"/>
        </w:rPr>
        <w:t>不包括批发零售住宿餐饮、房地产开发和银行、证券、保险业</w:t>
      </w:r>
      <w:r w:rsidR="0001334D">
        <w:rPr>
          <w:rFonts w:ascii="仿宋_GB2312" w:eastAsia="仿宋_GB2312" w:hAnsi="宋体" w:cs="仿宋_GB2312" w:hint="eastAsia"/>
          <w:sz w:val="32"/>
          <w:szCs w:val="32"/>
          <w:lang w:eastAsia="zh-CN"/>
        </w:rPr>
        <w:t>企业</w:t>
      </w:r>
      <w:r w:rsidRPr="00B467D6">
        <w:rPr>
          <w:rFonts w:ascii="仿宋_GB2312" w:eastAsia="仿宋_GB2312" w:hAnsi="宋体" w:cs="仿宋_GB2312" w:hint="eastAsia"/>
          <w:sz w:val="32"/>
          <w:szCs w:val="32"/>
        </w:rPr>
        <w:t>。</w:t>
      </w:r>
    </w:p>
  </w:endnote>
  <w:endnote w:id="4">
    <w:p w:rsidR="00193B87" w:rsidRPr="00102FA0" w:rsidRDefault="00193B87" w:rsidP="002B4E5F">
      <w:pPr>
        <w:pStyle w:val="a9"/>
        <w:spacing w:line="560" w:lineRule="exact"/>
        <w:ind w:firstLineChars="200" w:firstLine="640"/>
        <w:rPr>
          <w:rFonts w:ascii="仿宋_GB2312" w:eastAsia="仿宋_GB2312" w:hAnsi="宋体" w:cs="仿宋_GB2312"/>
          <w:sz w:val="32"/>
          <w:szCs w:val="32"/>
        </w:rPr>
      </w:pPr>
      <w:r w:rsidRPr="00E67DBA">
        <w:rPr>
          <w:rFonts w:ascii="仿宋_GB2312" w:eastAsia="仿宋_GB2312" w:hAnsi="宋体" w:cs="仿宋_GB2312"/>
          <w:sz w:val="32"/>
          <w:szCs w:val="32"/>
        </w:rPr>
        <w:t>[</w:t>
      </w:r>
      <w:r w:rsidRPr="00E67DBA">
        <w:rPr>
          <w:rFonts w:ascii="仿宋_GB2312" w:eastAsia="仿宋_GB2312" w:hAnsi="宋体" w:cs="仿宋_GB2312"/>
          <w:sz w:val="32"/>
          <w:szCs w:val="32"/>
        </w:rPr>
        <w:endnoteRef/>
      </w:r>
      <w:r w:rsidRPr="00E67DBA">
        <w:rPr>
          <w:rFonts w:ascii="仿宋_GB2312" w:eastAsia="仿宋_GB2312" w:hAnsi="宋体" w:cs="仿宋_GB2312"/>
          <w:sz w:val="32"/>
          <w:szCs w:val="32"/>
        </w:rPr>
        <w:t>]</w:t>
      </w:r>
      <w:r w:rsidRPr="00C35E9E">
        <w:rPr>
          <w:rFonts w:ascii="仿宋_GB2312" w:eastAsia="仿宋_GB2312" w:hAnsi="宋体" w:cs="仿宋_GB2312" w:hint="eastAsia"/>
          <w:sz w:val="32"/>
          <w:szCs w:val="32"/>
        </w:rPr>
        <w:t>财政</w:t>
      </w:r>
      <w:r>
        <w:rPr>
          <w:rFonts w:ascii="仿宋_GB2312" w:eastAsia="仿宋_GB2312" w:hAnsi="宋体" w:cs="仿宋_GB2312" w:hint="eastAsia"/>
          <w:sz w:val="32"/>
          <w:szCs w:val="32"/>
          <w:lang w:eastAsia="zh-CN"/>
        </w:rPr>
        <w:t>一般公共预算</w:t>
      </w:r>
      <w:r w:rsidRPr="00C35E9E">
        <w:rPr>
          <w:rFonts w:ascii="仿宋_GB2312" w:eastAsia="仿宋_GB2312" w:hAnsi="宋体" w:cs="仿宋_GB2312" w:hint="eastAsia"/>
          <w:sz w:val="32"/>
          <w:szCs w:val="32"/>
        </w:rPr>
        <w:t>收入增幅</w:t>
      </w:r>
      <w:r>
        <w:rPr>
          <w:rFonts w:ascii="仿宋_GB2312" w:eastAsia="仿宋_GB2312" w:hAnsi="宋体" w:cs="仿宋_GB2312" w:hint="eastAsia"/>
          <w:sz w:val="32"/>
          <w:szCs w:val="32"/>
          <w:lang w:eastAsia="zh-CN"/>
        </w:rPr>
        <w:t>调整</w:t>
      </w:r>
      <w:r w:rsidRPr="00C35E9E">
        <w:rPr>
          <w:rFonts w:ascii="仿宋_GB2312" w:eastAsia="仿宋_GB2312" w:hAnsi="宋体" w:cs="仿宋_GB2312" w:hint="eastAsia"/>
          <w:sz w:val="32"/>
          <w:szCs w:val="32"/>
        </w:rPr>
        <w:t>为同口径增幅</w:t>
      </w:r>
      <w:r>
        <w:rPr>
          <w:rFonts w:ascii="仿宋_GB2312" w:eastAsia="仿宋_GB2312" w:hAnsi="宋体" w:cs="仿宋_GB2312" w:hint="eastAsia"/>
          <w:sz w:val="32"/>
          <w:szCs w:val="32"/>
          <w:lang w:eastAsia="zh-CN"/>
        </w:rPr>
        <w:t>。2016年，</w:t>
      </w:r>
      <w:r w:rsidRPr="00C35E9E">
        <w:rPr>
          <w:rFonts w:ascii="仿宋_GB2312" w:eastAsia="仿宋_GB2312" w:hAnsi="宋体" w:cs="仿宋_GB2312" w:hint="eastAsia"/>
          <w:sz w:val="32"/>
          <w:szCs w:val="32"/>
        </w:rPr>
        <w:t>全面</w:t>
      </w:r>
      <w:r>
        <w:rPr>
          <w:rFonts w:ascii="仿宋_GB2312" w:eastAsia="仿宋_GB2312" w:hAnsi="宋体" w:cs="仿宋_GB2312" w:hint="eastAsia"/>
          <w:sz w:val="32"/>
          <w:szCs w:val="32"/>
          <w:lang w:eastAsia="zh-CN"/>
        </w:rPr>
        <w:t>实施</w:t>
      </w:r>
      <w:r w:rsidRPr="00C35E9E">
        <w:rPr>
          <w:rFonts w:ascii="仿宋_GB2312" w:eastAsia="仿宋_GB2312" w:hAnsi="宋体" w:cs="仿宋_GB2312" w:hint="eastAsia"/>
          <w:sz w:val="32"/>
          <w:szCs w:val="32"/>
        </w:rPr>
        <w:t>营改增后</w:t>
      </w:r>
      <w:r>
        <w:rPr>
          <w:rFonts w:ascii="仿宋_GB2312" w:eastAsia="仿宋_GB2312" w:hAnsi="宋体" w:cs="仿宋_GB2312" w:hint="eastAsia"/>
          <w:sz w:val="32"/>
          <w:szCs w:val="32"/>
          <w:lang w:eastAsia="zh-CN"/>
        </w:rPr>
        <w:t>，</w:t>
      </w:r>
      <w:r w:rsidRPr="00C77248">
        <w:rPr>
          <w:rFonts w:ascii="仿宋_GB2312" w:eastAsia="仿宋_GB2312" w:hAnsi="宋体" w:cs="仿宋_GB2312" w:hint="eastAsia"/>
          <w:sz w:val="32"/>
          <w:szCs w:val="32"/>
          <w:lang w:eastAsia="zh-CN"/>
        </w:rPr>
        <w:t>国内增值税、改征增值税、营业税中央与地方</w:t>
      </w:r>
      <w:r>
        <w:rPr>
          <w:rFonts w:ascii="仿宋_GB2312" w:eastAsia="仿宋_GB2312" w:hAnsi="宋体" w:cs="仿宋_GB2312" w:hint="eastAsia"/>
          <w:sz w:val="32"/>
          <w:szCs w:val="32"/>
          <w:lang w:eastAsia="zh-CN"/>
        </w:rPr>
        <w:t>的</w:t>
      </w:r>
      <w:r w:rsidRPr="00C77248">
        <w:rPr>
          <w:rFonts w:ascii="仿宋_GB2312" w:eastAsia="仿宋_GB2312" w:hAnsi="宋体" w:cs="仿宋_GB2312" w:hint="eastAsia"/>
          <w:sz w:val="32"/>
          <w:szCs w:val="32"/>
          <w:lang w:eastAsia="zh-CN"/>
        </w:rPr>
        <w:t>分</w:t>
      </w:r>
      <w:r w:rsidRPr="00C77248">
        <w:rPr>
          <w:rFonts w:ascii="仿宋_GB2312" w:eastAsia="仿宋_GB2312" w:hAnsi="宋体" w:cs="仿宋_GB2312" w:hint="eastAsia"/>
          <w:sz w:val="32"/>
          <w:szCs w:val="32"/>
        </w:rPr>
        <w:t>享比例调整为50%</w:t>
      </w:r>
      <w:r>
        <w:rPr>
          <w:rFonts w:ascii="仿宋_GB2312" w:eastAsia="仿宋_GB2312" w:hAnsi="宋体" w:cs="仿宋_GB2312" w:hint="eastAsia"/>
          <w:sz w:val="32"/>
          <w:szCs w:val="32"/>
        </w:rPr>
        <w:t>:</w:t>
      </w:r>
      <w:r w:rsidRPr="00C77248">
        <w:rPr>
          <w:rFonts w:ascii="仿宋_GB2312" w:eastAsia="仿宋_GB2312" w:hAnsi="宋体" w:cs="仿宋_GB2312" w:hint="eastAsia"/>
          <w:sz w:val="32"/>
          <w:szCs w:val="32"/>
        </w:rPr>
        <w:t>50%</w:t>
      </w:r>
      <w:r>
        <w:rPr>
          <w:rFonts w:ascii="仿宋_GB2312" w:eastAsia="仿宋_GB2312" w:hAnsi="宋体" w:cs="仿宋_GB2312" w:hint="eastAsia"/>
          <w:sz w:val="32"/>
          <w:szCs w:val="32"/>
        </w:rPr>
        <w:t>，</w:t>
      </w:r>
      <w:r w:rsidRPr="00C35E9E">
        <w:rPr>
          <w:rFonts w:ascii="仿宋_GB2312" w:eastAsia="仿宋_GB2312" w:hAnsi="宋体" w:cs="仿宋_GB2312" w:hint="eastAsia"/>
          <w:sz w:val="32"/>
          <w:szCs w:val="32"/>
        </w:rPr>
        <w:t>同口径增幅</w:t>
      </w:r>
      <w:r>
        <w:rPr>
          <w:rFonts w:ascii="仿宋_GB2312" w:eastAsia="仿宋_GB2312" w:hAnsi="宋体" w:cs="仿宋_GB2312" w:hint="eastAsia"/>
          <w:sz w:val="32"/>
          <w:szCs w:val="32"/>
        </w:rPr>
        <w:t>是</w:t>
      </w:r>
      <w:r w:rsidRPr="00C35E9E">
        <w:rPr>
          <w:rFonts w:ascii="仿宋_GB2312" w:eastAsia="仿宋_GB2312" w:hAnsi="宋体" w:cs="仿宋_GB2312" w:hint="eastAsia"/>
          <w:sz w:val="32"/>
          <w:szCs w:val="32"/>
        </w:rPr>
        <w:t>在同比增幅基础上，</w:t>
      </w:r>
      <w:r>
        <w:rPr>
          <w:rFonts w:ascii="仿宋_GB2312" w:eastAsia="仿宋_GB2312" w:hAnsi="宋体" w:cs="仿宋_GB2312" w:hint="eastAsia"/>
          <w:sz w:val="32"/>
          <w:szCs w:val="32"/>
        </w:rPr>
        <w:t>按新的分享比例</w:t>
      </w:r>
      <w:r w:rsidRPr="00C35E9E">
        <w:rPr>
          <w:rFonts w:ascii="仿宋_GB2312" w:eastAsia="仿宋_GB2312" w:hAnsi="宋体" w:cs="仿宋_GB2312" w:hint="eastAsia"/>
          <w:sz w:val="32"/>
          <w:szCs w:val="32"/>
        </w:rPr>
        <w:t>对上年基数作调整后计算的增幅。</w:t>
      </w:r>
    </w:p>
  </w:endnote>
  <w:endnote w:id="5">
    <w:p w:rsidR="00193B87" w:rsidRPr="006B3E23" w:rsidRDefault="00193B87" w:rsidP="002B4E5F">
      <w:pPr>
        <w:pStyle w:val="a9"/>
        <w:spacing w:line="560" w:lineRule="exact"/>
        <w:ind w:firstLineChars="200" w:firstLine="640"/>
        <w:rPr>
          <w:rFonts w:ascii="仿宋_GB2312" w:eastAsia="仿宋_GB2312" w:hAnsi="宋体" w:cs="仿宋_GB2312"/>
          <w:sz w:val="32"/>
          <w:szCs w:val="32"/>
          <w:lang w:eastAsia="zh-CN"/>
        </w:rPr>
      </w:pPr>
      <w:r w:rsidRPr="005C55F9">
        <w:rPr>
          <w:rFonts w:ascii="仿宋_GB2312" w:eastAsia="仿宋_GB2312" w:hAnsi="宋体" w:cs="仿宋_GB2312"/>
          <w:sz w:val="32"/>
          <w:szCs w:val="32"/>
        </w:rPr>
        <w:t>[</w:t>
      </w:r>
      <w:r w:rsidRPr="005C55F9">
        <w:rPr>
          <w:rFonts w:ascii="仿宋_GB2312" w:eastAsia="仿宋_GB2312" w:hAnsi="宋体" w:cs="仿宋_GB2312"/>
          <w:sz w:val="32"/>
          <w:szCs w:val="32"/>
        </w:rPr>
        <w:endnoteRef/>
      </w:r>
      <w:r w:rsidRPr="005C55F9">
        <w:rPr>
          <w:rFonts w:ascii="仿宋_GB2312" w:eastAsia="仿宋_GB2312" w:hAnsi="宋体" w:cs="仿宋_GB2312"/>
          <w:sz w:val="32"/>
          <w:szCs w:val="32"/>
        </w:rPr>
        <w:t>]</w:t>
      </w:r>
      <w:r w:rsidRPr="00B660DA">
        <w:rPr>
          <w:rFonts w:ascii="仿宋_GB2312" w:eastAsia="仿宋_GB2312" w:hAnsi="宋体" w:cs="仿宋_GB2312" w:hint="eastAsia"/>
          <w:sz w:val="32"/>
          <w:szCs w:val="32"/>
        </w:rPr>
        <w:t>外贸综合服务平台，是指具备对外贸易经营者身份的企业，接受国内外客户委托，签订服务合同（协议），为客户提供报关报检、物流、退税、结算、融资、信保、保理、供应链管理、跨境电商、海外仓和售后等综合服务的一站式线上服务平台。目前我省纳入统计的有21个平台。</w:t>
      </w:r>
    </w:p>
  </w:endnote>
  <w:endnote w:id="6">
    <w:p w:rsidR="00193B87" w:rsidRPr="006B3E23" w:rsidRDefault="00193B87" w:rsidP="002B4E5F">
      <w:pPr>
        <w:pStyle w:val="a9"/>
        <w:spacing w:line="560" w:lineRule="exact"/>
        <w:ind w:firstLineChars="200" w:firstLine="640"/>
        <w:rPr>
          <w:rFonts w:ascii="仿宋_GB2312" w:eastAsia="仿宋_GB2312" w:hAnsi="宋体" w:cs="仿宋_GB2312"/>
          <w:sz w:val="32"/>
          <w:szCs w:val="32"/>
        </w:rPr>
      </w:pPr>
      <w:r w:rsidRPr="00FB0D4C">
        <w:rPr>
          <w:rFonts w:ascii="仿宋_GB2312" w:eastAsia="仿宋_GB2312" w:hAnsi="宋体" w:cs="仿宋_GB2312"/>
          <w:sz w:val="32"/>
          <w:szCs w:val="32"/>
        </w:rPr>
        <w:t>[</w:t>
      </w:r>
      <w:r w:rsidRPr="00FB0D4C">
        <w:rPr>
          <w:rFonts w:ascii="仿宋_GB2312" w:eastAsia="仿宋_GB2312" w:hAnsi="宋体" w:cs="仿宋_GB2312"/>
          <w:sz w:val="32"/>
          <w:szCs w:val="32"/>
        </w:rPr>
        <w:endnoteRef/>
      </w:r>
      <w:r w:rsidRPr="00FB0D4C">
        <w:rPr>
          <w:rFonts w:ascii="仿宋_GB2312" w:eastAsia="仿宋_GB2312" w:hAnsi="宋体" w:cs="仿宋_GB2312"/>
          <w:sz w:val="32"/>
          <w:szCs w:val="32"/>
        </w:rPr>
        <w:t>]</w:t>
      </w:r>
      <w:r w:rsidRPr="006B3E23">
        <w:rPr>
          <w:rFonts w:ascii="仿宋_GB2312" w:eastAsia="仿宋_GB2312" w:hAnsi="宋体" w:cs="仿宋_GB2312" w:hint="eastAsia"/>
          <w:sz w:val="32"/>
          <w:szCs w:val="32"/>
        </w:rPr>
        <w:t>“一带一路”沿线主要国家指2016年对其出口增速超过10%的14个国家，具体有</w:t>
      </w:r>
      <w:r w:rsidRPr="00B3556B">
        <w:rPr>
          <w:rFonts w:ascii="仿宋_GB2312" w:eastAsia="仿宋_GB2312" w:hAnsi="宋体" w:cs="仿宋_GB2312" w:hint="eastAsia"/>
          <w:sz w:val="32"/>
          <w:szCs w:val="32"/>
        </w:rPr>
        <w:t>拉脱维亚、希腊、斯</w:t>
      </w:r>
      <w:r>
        <w:rPr>
          <w:rFonts w:ascii="仿宋_GB2312" w:eastAsia="仿宋_GB2312" w:hAnsi="宋体" w:cs="仿宋_GB2312" w:hint="eastAsia"/>
          <w:sz w:val="32"/>
          <w:szCs w:val="32"/>
        </w:rPr>
        <w:t>洛文尼亚、印度尼西亚、立陶宛、越南、匈牙利、罗马尼亚、菲律宾、捷克</w:t>
      </w:r>
      <w:r w:rsidRPr="00B3556B">
        <w:rPr>
          <w:rFonts w:ascii="仿宋_GB2312" w:eastAsia="仿宋_GB2312" w:hAnsi="宋体" w:cs="仿宋_GB2312" w:hint="eastAsia"/>
          <w:sz w:val="32"/>
          <w:szCs w:val="32"/>
        </w:rPr>
        <w:t>、缅甸、波兰、克罗地亚</w:t>
      </w:r>
      <w:r>
        <w:rPr>
          <w:rFonts w:ascii="仿宋_GB2312" w:eastAsia="仿宋_GB2312" w:hAnsi="宋体" w:cs="仿宋_GB2312" w:hint="eastAsia"/>
          <w:sz w:val="32"/>
          <w:szCs w:val="32"/>
        </w:rPr>
        <w:t>和</w:t>
      </w:r>
      <w:r w:rsidRPr="00B3556B">
        <w:rPr>
          <w:rFonts w:ascii="仿宋_GB2312" w:eastAsia="仿宋_GB2312" w:hAnsi="宋体" w:cs="仿宋_GB2312" w:hint="eastAsia"/>
          <w:sz w:val="32"/>
          <w:szCs w:val="32"/>
        </w:rPr>
        <w:t>柬埔寨</w:t>
      </w:r>
      <w:r>
        <w:rPr>
          <w:rFonts w:ascii="仿宋_GB2312" w:eastAsia="仿宋_GB2312" w:hAnsi="宋体" w:cs="仿宋_GB2312" w:hint="eastAsia"/>
          <w:sz w:val="32"/>
          <w:szCs w:val="32"/>
        </w:rPr>
        <w:t>。</w:t>
      </w:r>
    </w:p>
  </w:endnote>
  <w:endnote w:id="7">
    <w:p w:rsidR="00193B87" w:rsidRPr="00E67DBA" w:rsidRDefault="00193B87" w:rsidP="002B4E5F">
      <w:pPr>
        <w:pStyle w:val="a9"/>
        <w:spacing w:line="560" w:lineRule="exact"/>
        <w:ind w:firstLineChars="200" w:firstLine="640"/>
        <w:rPr>
          <w:rFonts w:ascii="仿宋_GB2312" w:eastAsia="仿宋_GB2312" w:hAnsi="宋体" w:cs="仿宋_GB2312"/>
          <w:sz w:val="32"/>
          <w:szCs w:val="32"/>
        </w:rPr>
      </w:pPr>
      <w:r w:rsidRPr="00E67DBA">
        <w:rPr>
          <w:rFonts w:ascii="仿宋_GB2312" w:eastAsia="仿宋_GB2312" w:hAnsi="宋体" w:cs="仿宋_GB2312"/>
          <w:sz w:val="32"/>
          <w:szCs w:val="32"/>
        </w:rPr>
        <w:t>[</w:t>
      </w:r>
      <w:r w:rsidRPr="00E67DBA">
        <w:rPr>
          <w:rFonts w:ascii="仿宋_GB2312" w:eastAsia="仿宋_GB2312" w:hAnsi="宋体" w:cs="仿宋_GB2312"/>
          <w:sz w:val="32"/>
          <w:szCs w:val="32"/>
        </w:rPr>
        <w:endnoteRef/>
      </w:r>
      <w:r w:rsidRPr="00E67DBA">
        <w:rPr>
          <w:rFonts w:ascii="仿宋_GB2312" w:eastAsia="仿宋_GB2312" w:hAnsi="宋体" w:cs="仿宋_GB2312"/>
          <w:sz w:val="32"/>
          <w:szCs w:val="32"/>
        </w:rPr>
        <w:t xml:space="preserve">] </w:t>
      </w:r>
      <w:r w:rsidRPr="00C35E9E">
        <w:rPr>
          <w:rFonts w:ascii="仿宋_GB2312" w:eastAsia="仿宋_GB2312" w:hAnsi="宋体" w:cs="仿宋_GB2312" w:hint="eastAsia"/>
          <w:sz w:val="32"/>
          <w:szCs w:val="32"/>
        </w:rPr>
        <w:t>2012年四季度，国家统计局实施城乡一体化住户调查改革，统一了城乡居民收入名称、分类和统计标准，在浙江选取6200宅（户）城乡居民家庭，直接开展调查。在此基础上，计算了城乡可比的新口径全</w:t>
      </w:r>
      <w:r>
        <w:rPr>
          <w:rFonts w:ascii="仿宋_GB2312" w:eastAsia="仿宋_GB2312" w:hAnsi="宋体" w:cs="仿宋_GB2312" w:hint="eastAsia"/>
          <w:sz w:val="32"/>
          <w:szCs w:val="32"/>
          <w:lang w:eastAsia="zh-CN"/>
        </w:rPr>
        <w:t>省</w:t>
      </w:r>
      <w:r w:rsidRPr="00C35E9E">
        <w:rPr>
          <w:rFonts w:ascii="仿宋_GB2312" w:eastAsia="仿宋_GB2312" w:hAnsi="宋体" w:cs="仿宋_GB2312" w:hint="eastAsia"/>
          <w:sz w:val="32"/>
          <w:szCs w:val="32"/>
        </w:rPr>
        <w:t>居民人均可支配收入以及分城乡常住居民人均可支配收入。</w:t>
      </w:r>
    </w:p>
  </w:endnote>
  <w:endnote w:id="8">
    <w:p w:rsidR="00193B87" w:rsidRPr="00E67DBA" w:rsidRDefault="00193B87" w:rsidP="002B4E5F">
      <w:pPr>
        <w:pStyle w:val="a9"/>
        <w:spacing w:line="560" w:lineRule="exact"/>
        <w:ind w:firstLineChars="200" w:firstLine="640"/>
        <w:rPr>
          <w:rFonts w:ascii="仿宋_GB2312" w:eastAsia="仿宋_GB2312" w:hAnsi="宋体" w:cs="仿宋_GB2312"/>
          <w:sz w:val="32"/>
          <w:szCs w:val="32"/>
        </w:rPr>
      </w:pPr>
      <w:r w:rsidRPr="00E67DBA">
        <w:rPr>
          <w:rFonts w:ascii="仿宋_GB2312" w:eastAsia="仿宋_GB2312" w:hAnsi="宋体" w:cs="仿宋_GB2312"/>
          <w:sz w:val="32"/>
          <w:szCs w:val="32"/>
        </w:rPr>
        <w:t>[</w:t>
      </w:r>
      <w:r w:rsidRPr="00E67DBA">
        <w:rPr>
          <w:rFonts w:ascii="仿宋_GB2312" w:eastAsia="仿宋_GB2312" w:hAnsi="宋体" w:cs="仿宋_GB2312"/>
          <w:sz w:val="32"/>
          <w:szCs w:val="32"/>
        </w:rPr>
        <w:endnoteRef/>
      </w:r>
      <w:r w:rsidRPr="00E67DBA">
        <w:rPr>
          <w:rFonts w:ascii="仿宋_GB2312" w:eastAsia="仿宋_GB2312" w:hAnsi="宋体" w:cs="仿宋_GB2312"/>
          <w:sz w:val="32"/>
          <w:szCs w:val="32"/>
        </w:rPr>
        <w:t>]</w:t>
      </w:r>
      <w:r w:rsidRPr="00124C05">
        <w:rPr>
          <w:rFonts w:ascii="仿宋_GB2312" w:eastAsia="仿宋_GB2312" w:hAnsi="宋体" w:cs="仿宋_GB2312" w:hint="eastAsia"/>
          <w:sz w:val="32"/>
          <w:szCs w:val="32"/>
        </w:rPr>
        <w:t>人均可支配收入中位数是指将所有调查户按人均可支配收入水平从低到高顺序排列，处于最中间位置的调查户的人均可支配收入。</w:t>
      </w:r>
    </w:p>
  </w:endnote>
  <w:endnote w:id="9">
    <w:p w:rsidR="00193B87" w:rsidRDefault="00193B87" w:rsidP="002B4E5F">
      <w:pPr>
        <w:pStyle w:val="a9"/>
        <w:spacing w:line="560" w:lineRule="exact"/>
        <w:ind w:firstLineChars="200" w:firstLine="640"/>
        <w:rPr>
          <w:rFonts w:ascii="仿宋_GB2312" w:eastAsia="仿宋_GB2312" w:hAnsi="宋体" w:cs="仿宋_GB2312"/>
          <w:sz w:val="32"/>
          <w:szCs w:val="32"/>
          <w:lang w:eastAsia="zh-CN"/>
        </w:rPr>
      </w:pPr>
      <w:r w:rsidRPr="00E67DBA">
        <w:rPr>
          <w:rFonts w:ascii="仿宋_GB2312" w:eastAsia="仿宋_GB2312" w:hAnsi="宋体" w:cs="仿宋_GB2312"/>
          <w:sz w:val="32"/>
          <w:szCs w:val="32"/>
        </w:rPr>
        <w:t>[</w:t>
      </w:r>
      <w:r w:rsidRPr="00E67DBA">
        <w:rPr>
          <w:rFonts w:ascii="仿宋_GB2312" w:eastAsia="仿宋_GB2312" w:hAnsi="宋体" w:cs="仿宋_GB2312"/>
          <w:sz w:val="32"/>
          <w:szCs w:val="32"/>
        </w:rPr>
        <w:endnoteRef/>
      </w:r>
      <w:r w:rsidRPr="00E67DBA">
        <w:rPr>
          <w:rFonts w:ascii="仿宋_GB2312" w:eastAsia="仿宋_GB2312" w:hAnsi="宋体" w:cs="仿宋_GB2312"/>
          <w:sz w:val="32"/>
          <w:szCs w:val="32"/>
        </w:rPr>
        <w:t>]</w:t>
      </w:r>
      <w:r w:rsidRPr="0022659F">
        <w:rPr>
          <w:rFonts w:ascii="仿宋_GB2312" w:eastAsia="仿宋_GB2312" w:hAnsi="宋体" w:cs="仿宋_GB2312" w:hint="eastAsia"/>
          <w:sz w:val="32"/>
          <w:szCs w:val="32"/>
        </w:rPr>
        <w:t>各类生产安全事故</w:t>
      </w:r>
      <w:r>
        <w:rPr>
          <w:rFonts w:ascii="仿宋_GB2312" w:eastAsia="仿宋_GB2312" w:hAnsi="宋体" w:cs="仿宋_GB2312" w:hint="eastAsia"/>
          <w:sz w:val="32"/>
          <w:szCs w:val="32"/>
          <w:lang w:eastAsia="zh-CN"/>
        </w:rPr>
        <w:t>口径有调整，现</w:t>
      </w:r>
      <w:r w:rsidRPr="0022659F">
        <w:rPr>
          <w:rFonts w:ascii="仿宋_GB2312" w:eastAsia="仿宋_GB2312" w:hAnsi="宋体" w:cs="仿宋_GB2312" w:hint="eastAsia"/>
          <w:sz w:val="32"/>
          <w:szCs w:val="32"/>
        </w:rPr>
        <w:t>包括工矿商贸企业、道路运输、水上运输、渔业船舶、铁路运输、农业机械、海上交通事故。</w:t>
      </w:r>
      <w:r>
        <w:rPr>
          <w:rFonts w:ascii="仿宋_GB2312" w:eastAsia="仿宋_GB2312" w:hAnsi="宋体" w:cs="仿宋_GB2312" w:hint="eastAsia"/>
          <w:sz w:val="32"/>
          <w:szCs w:val="32"/>
          <w:lang w:eastAsia="zh-CN"/>
        </w:rPr>
        <w:t>增速按可比口径计算。</w:t>
      </w:r>
    </w:p>
    <w:p w:rsidR="00193B87" w:rsidRDefault="00193B87" w:rsidP="002B4E5F">
      <w:pPr>
        <w:pStyle w:val="a9"/>
        <w:spacing w:line="560" w:lineRule="exact"/>
        <w:rPr>
          <w:rFonts w:ascii="黑体" w:eastAsia="黑体" w:hAnsi="黑体" w:cs="黑体"/>
          <w:sz w:val="32"/>
          <w:szCs w:val="32"/>
          <w:lang w:val="en-US" w:eastAsia="zh-CN"/>
        </w:rPr>
      </w:pPr>
    </w:p>
    <w:p w:rsidR="00193B87" w:rsidRDefault="00193B87" w:rsidP="002B4E5F">
      <w:pPr>
        <w:pStyle w:val="a9"/>
        <w:spacing w:line="560" w:lineRule="exact"/>
        <w:rPr>
          <w:rFonts w:ascii="黑体" w:eastAsia="黑体" w:hAnsi="黑体" w:cs="黑体"/>
          <w:sz w:val="32"/>
          <w:szCs w:val="32"/>
          <w:lang w:val="en-US" w:eastAsia="zh-CN"/>
        </w:rPr>
      </w:pPr>
    </w:p>
    <w:p w:rsidR="00193B87" w:rsidRPr="009F12C8" w:rsidRDefault="00193B87" w:rsidP="002B4E5F">
      <w:pPr>
        <w:pStyle w:val="a9"/>
        <w:spacing w:line="560" w:lineRule="exact"/>
        <w:rPr>
          <w:rFonts w:ascii="黑体" w:eastAsia="黑体" w:hAnsi="黑体" w:cs="黑体"/>
          <w:sz w:val="32"/>
          <w:szCs w:val="32"/>
          <w:lang w:val="en-US" w:eastAsia="zh-CN"/>
        </w:rPr>
      </w:pPr>
      <w:r w:rsidRPr="009F12C8">
        <w:rPr>
          <w:rFonts w:ascii="黑体" w:eastAsia="黑体" w:hAnsi="黑体" w:cs="黑体" w:hint="eastAsia"/>
          <w:sz w:val="32"/>
          <w:szCs w:val="32"/>
          <w:lang w:val="en-US" w:eastAsia="zh-CN"/>
        </w:rPr>
        <w:t>资料来源：</w:t>
      </w:r>
    </w:p>
    <w:p w:rsidR="00193B87" w:rsidRPr="00E67DBA" w:rsidRDefault="00193B87" w:rsidP="002B4E5F">
      <w:pPr>
        <w:pStyle w:val="a9"/>
        <w:spacing w:line="560" w:lineRule="exact"/>
        <w:ind w:firstLineChars="200" w:firstLine="640"/>
        <w:rPr>
          <w:rFonts w:ascii="仿宋_GB2312" w:eastAsia="仿宋_GB2312" w:hAnsi="宋体" w:cs="仿宋_GB2312"/>
          <w:sz w:val="32"/>
          <w:szCs w:val="32"/>
          <w:lang w:eastAsia="zh-CN"/>
        </w:rPr>
      </w:pPr>
      <w:r w:rsidRPr="00B467D6">
        <w:rPr>
          <w:rFonts w:ascii="仿宋_GB2312" w:eastAsia="仿宋_GB2312" w:hAnsi="宋体" w:cs="仿宋_GB2312" w:hint="eastAsia"/>
          <w:sz w:val="32"/>
          <w:szCs w:val="32"/>
        </w:rPr>
        <w:t>本公报中财政数据来自省财政厅；新增城镇就业、登记失业率、社会保障数据来自省人力社保厅；水产品产量、近岸海域赤潮数据来自省海洋与渔业局；粮食生产功能区、现代农业园区和综合区、特色农业精品园、农业</w:t>
      </w:r>
      <w:r>
        <w:rPr>
          <w:rFonts w:ascii="仿宋_GB2312" w:eastAsia="仿宋_GB2312" w:hAnsi="宋体" w:cs="仿宋_GB2312" w:hint="eastAsia"/>
          <w:sz w:val="32"/>
          <w:szCs w:val="32"/>
          <w:lang w:eastAsia="zh-CN"/>
        </w:rPr>
        <w:t>产业化组织、</w:t>
      </w:r>
      <w:r w:rsidRPr="00B467D6">
        <w:rPr>
          <w:rFonts w:ascii="仿宋_GB2312" w:eastAsia="仿宋_GB2312" w:hAnsi="宋体" w:cs="仿宋_GB2312" w:hint="eastAsia"/>
          <w:sz w:val="32"/>
          <w:szCs w:val="32"/>
        </w:rPr>
        <w:t>龙头企业、土地流转数据来自省农业厅；美丽乡村建设、</w:t>
      </w:r>
      <w:r>
        <w:rPr>
          <w:rFonts w:ascii="仿宋_GB2312" w:eastAsia="仿宋_GB2312" w:hAnsi="宋体" w:cs="仿宋_GB2312" w:hint="eastAsia"/>
          <w:sz w:val="32"/>
          <w:szCs w:val="32"/>
          <w:lang w:eastAsia="zh-CN"/>
        </w:rPr>
        <w:t>建制村</w:t>
      </w:r>
      <w:r w:rsidRPr="00B467D6">
        <w:rPr>
          <w:rFonts w:ascii="仿宋_GB2312" w:eastAsia="仿宋_GB2312" w:hAnsi="宋体" w:cs="仿宋_GB2312" w:hint="eastAsia"/>
          <w:sz w:val="32"/>
          <w:szCs w:val="32"/>
        </w:rPr>
        <w:t>生活垃圾处理、历史文化村落保护利用村、农家乐、农民素质提升工程培训</w:t>
      </w:r>
      <w:r>
        <w:rPr>
          <w:rFonts w:ascii="仿宋_GB2312" w:eastAsia="仿宋_GB2312" w:hAnsi="宋体" w:cs="仿宋_GB2312" w:hint="eastAsia"/>
          <w:sz w:val="32"/>
          <w:szCs w:val="32"/>
        </w:rPr>
        <w:t>数据</w:t>
      </w:r>
      <w:r w:rsidRPr="00B467D6">
        <w:rPr>
          <w:rFonts w:ascii="仿宋_GB2312" w:eastAsia="仿宋_GB2312" w:hAnsi="宋体" w:cs="仿宋_GB2312" w:hint="eastAsia"/>
          <w:sz w:val="32"/>
          <w:szCs w:val="32"/>
        </w:rPr>
        <w:t>来自省农办；</w:t>
      </w:r>
      <w:r>
        <w:rPr>
          <w:rFonts w:ascii="仿宋_GB2312" w:eastAsia="仿宋_GB2312" w:hAnsi="宋体" w:cs="仿宋_GB2312" w:hint="eastAsia"/>
          <w:sz w:val="32"/>
          <w:szCs w:val="32"/>
          <w:lang w:eastAsia="zh-CN"/>
        </w:rPr>
        <w:t>市场主体、</w:t>
      </w:r>
      <w:r w:rsidRPr="00B467D6">
        <w:rPr>
          <w:rFonts w:ascii="仿宋_GB2312" w:eastAsia="仿宋_GB2312" w:hAnsi="宋体" w:cs="仿宋_GB2312" w:hint="eastAsia"/>
          <w:sz w:val="32"/>
          <w:szCs w:val="32"/>
        </w:rPr>
        <w:t>商品交易实体市场和交易额数据来自省工商局；货物进出口数据来自杭州海关；</w:t>
      </w:r>
      <w:r w:rsidRPr="003417AF">
        <w:rPr>
          <w:rFonts w:ascii="仿宋_GB2312" w:eastAsia="仿宋_GB2312" w:hAnsi="宋体" w:cs="仿宋_GB2312" w:hint="eastAsia"/>
          <w:sz w:val="32"/>
          <w:szCs w:val="32"/>
        </w:rPr>
        <w:t>市场采购贸易出口、试点平台出口</w:t>
      </w:r>
      <w:r w:rsidRPr="00B467D6">
        <w:rPr>
          <w:rFonts w:ascii="仿宋_GB2312" w:eastAsia="仿宋_GB2312" w:hAnsi="宋体" w:cs="仿宋_GB2312" w:hint="eastAsia"/>
          <w:sz w:val="32"/>
          <w:szCs w:val="32"/>
        </w:rPr>
        <w:t>、服务贸易进出口、外商直接投资、</w:t>
      </w:r>
      <w:r>
        <w:rPr>
          <w:rFonts w:ascii="仿宋_GB2312" w:eastAsia="仿宋_GB2312" w:hAnsi="宋体" w:cs="仿宋_GB2312" w:hint="eastAsia"/>
          <w:sz w:val="32"/>
          <w:szCs w:val="32"/>
        </w:rPr>
        <w:t>境</w:t>
      </w:r>
      <w:r w:rsidRPr="00B467D6">
        <w:rPr>
          <w:rFonts w:ascii="仿宋_GB2312" w:eastAsia="仿宋_GB2312" w:hAnsi="宋体" w:cs="仿宋_GB2312" w:hint="eastAsia"/>
          <w:sz w:val="32"/>
          <w:szCs w:val="32"/>
        </w:rPr>
        <w:t>外直接投资、</w:t>
      </w:r>
      <w:r w:rsidRPr="008D1F7D">
        <w:rPr>
          <w:rFonts w:ascii="仿宋_GB2312" w:eastAsia="仿宋_GB2312" w:hAnsi="宋体" w:cs="仿宋_GB2312" w:hint="eastAsia"/>
          <w:sz w:val="32"/>
          <w:szCs w:val="32"/>
        </w:rPr>
        <w:t>国外经济合作</w:t>
      </w:r>
      <w:r>
        <w:rPr>
          <w:rFonts w:ascii="仿宋_GB2312" w:eastAsia="仿宋_GB2312" w:hAnsi="宋体" w:cs="仿宋_GB2312" w:hint="eastAsia"/>
          <w:sz w:val="32"/>
          <w:szCs w:val="32"/>
        </w:rPr>
        <w:t>、</w:t>
      </w:r>
      <w:r w:rsidRPr="00B467D6">
        <w:rPr>
          <w:rFonts w:ascii="仿宋_GB2312" w:eastAsia="仿宋_GB2312" w:hAnsi="宋体" w:cs="仿宋_GB2312" w:hint="eastAsia"/>
          <w:sz w:val="32"/>
          <w:szCs w:val="32"/>
        </w:rPr>
        <w:t>对</w:t>
      </w:r>
      <w:r w:rsidRPr="00CD0425">
        <w:rPr>
          <w:rFonts w:ascii="仿宋_GB2312" w:eastAsia="仿宋_GB2312" w:hAnsi="宋体" w:cs="仿宋_GB2312" w:hint="eastAsia"/>
          <w:sz w:val="32"/>
          <w:szCs w:val="32"/>
        </w:rPr>
        <w:t>外承包工程、外派劳务、网络零售额数据来自省商务厅；</w:t>
      </w:r>
      <w:r w:rsidRPr="00CD0425">
        <w:rPr>
          <w:rFonts w:ascii="仿宋_GB2312" w:eastAsia="仿宋_GB2312" w:hAnsi="宋体" w:cs="仿宋_GB2312" w:hint="eastAsia"/>
          <w:sz w:val="32"/>
          <w:szCs w:val="32"/>
          <w:lang w:eastAsia="zh-CN"/>
        </w:rPr>
        <w:t>公路里程、民航运输、</w:t>
      </w:r>
      <w:r w:rsidRPr="00CD0425">
        <w:rPr>
          <w:rFonts w:ascii="仿宋_GB2312" w:eastAsia="仿宋_GB2312" w:hAnsi="宋体" w:cs="仿宋_GB2312" w:hint="eastAsia"/>
          <w:sz w:val="32"/>
          <w:szCs w:val="32"/>
        </w:rPr>
        <w:t>货</w:t>
      </w:r>
      <w:r w:rsidRPr="003417AF">
        <w:rPr>
          <w:rFonts w:ascii="仿宋_GB2312" w:eastAsia="仿宋_GB2312" w:hAnsi="宋体" w:cs="仿宋_GB2312" w:hint="eastAsia"/>
          <w:sz w:val="32"/>
          <w:szCs w:val="32"/>
        </w:rPr>
        <w:t>物周转量、旅客周转量、港口货物吞吐量数据来自省交通运输厅；</w:t>
      </w:r>
      <w:r w:rsidRPr="00CD0425">
        <w:rPr>
          <w:rFonts w:ascii="仿宋_GB2312" w:eastAsia="仿宋_GB2312" w:hAnsi="宋体" w:cs="仿宋_GB2312" w:hint="eastAsia"/>
          <w:sz w:val="32"/>
          <w:szCs w:val="32"/>
        </w:rPr>
        <w:t>汽车拥有量数据来自省公安厅；</w:t>
      </w:r>
      <w:r w:rsidRPr="003417AF">
        <w:rPr>
          <w:rFonts w:ascii="仿宋_GB2312" w:eastAsia="仿宋_GB2312" w:hAnsi="宋体" w:cs="仿宋_GB2312" w:hint="eastAsia"/>
          <w:sz w:val="32"/>
          <w:szCs w:val="32"/>
        </w:rPr>
        <w:t>邮政业务、快递业务量数据来自省邮政管理局；电话交换机容量、电话用户、互联网用户数据来自省通信管理局</w:t>
      </w:r>
      <w:r w:rsidRPr="00B467D6">
        <w:rPr>
          <w:rFonts w:ascii="仿宋_GB2312" w:eastAsia="仿宋_GB2312" w:hAnsi="宋体" w:cs="仿宋_GB2312" w:hint="eastAsia"/>
          <w:sz w:val="32"/>
          <w:szCs w:val="32"/>
        </w:rPr>
        <w:t>；旅游数据来自省旅游局；货币金融数据来自人民银行杭州中心支行；上市公司数据来自浙江证监局；保险业数据来自浙江保监局；教育数据来自省教育厅；企业技术中心、高新技术企业、科技型中小企业、专利数据来自省科技厅；卫生、诊疗数据来自省卫生计生委；公共图书馆、文化馆、博物馆、艺术表演团体数据来自省文化厅</w:t>
      </w:r>
      <w:r>
        <w:rPr>
          <w:rFonts w:ascii="仿宋_GB2312" w:eastAsia="仿宋_GB2312" w:hAnsi="宋体" w:cs="仿宋_GB2312" w:hint="eastAsia"/>
          <w:sz w:val="32"/>
          <w:szCs w:val="32"/>
          <w:lang w:eastAsia="zh-CN"/>
        </w:rPr>
        <w:t>；</w:t>
      </w:r>
      <w:r w:rsidRPr="00B467D6">
        <w:rPr>
          <w:rFonts w:ascii="仿宋_GB2312" w:eastAsia="仿宋_GB2312" w:hAnsi="宋体" w:cs="仿宋_GB2312" w:hint="eastAsia"/>
          <w:sz w:val="32"/>
          <w:szCs w:val="32"/>
        </w:rPr>
        <w:t>广播电视电影、出版数据来自省新闻出版广电局；体育、体育彩票数据来自省体育局；低保、</w:t>
      </w:r>
      <w:r w:rsidRPr="003417AF">
        <w:rPr>
          <w:rFonts w:ascii="仿宋_GB2312" w:eastAsia="仿宋_GB2312" w:hAnsi="宋体" w:cs="仿宋_GB2312" w:hint="eastAsia"/>
          <w:sz w:val="32"/>
          <w:szCs w:val="32"/>
        </w:rPr>
        <w:t>社会服务</w:t>
      </w:r>
      <w:r w:rsidRPr="00B467D6">
        <w:rPr>
          <w:rFonts w:ascii="仿宋_GB2312" w:eastAsia="仿宋_GB2312" w:hAnsi="宋体" w:cs="仿宋_GB2312" w:hint="eastAsia"/>
          <w:sz w:val="32"/>
          <w:szCs w:val="32"/>
        </w:rPr>
        <w:t>和救助、福利彩票数据来自省民政厅；</w:t>
      </w:r>
      <w:r w:rsidRPr="003417AF">
        <w:rPr>
          <w:rFonts w:ascii="仿宋_GB2312" w:eastAsia="仿宋_GB2312" w:hAnsi="宋体" w:cs="仿宋_GB2312" w:hint="eastAsia"/>
          <w:sz w:val="32"/>
          <w:szCs w:val="32"/>
        </w:rPr>
        <w:t>水资源、水土流失治理面积数据来自省水利厅；</w:t>
      </w:r>
      <w:r w:rsidRPr="00B467D6">
        <w:rPr>
          <w:rFonts w:ascii="仿宋_GB2312" w:eastAsia="仿宋_GB2312" w:hAnsi="宋体" w:cs="仿宋_GB2312" w:hint="eastAsia"/>
          <w:sz w:val="32"/>
          <w:szCs w:val="32"/>
        </w:rPr>
        <w:t>森林资源数据来自省林业厅；气象数据来自省气象局；生态建设、环境监测数据来自省环保厅；城市污水处理、城市生活垃圾处理、用水和燃气普及率、人均公园绿地面积数据来自省建设厅；各类事故发生起数、死亡和受伤人数来自省安监局；价格、粮食面积与产量、生猪存出栏、城乡居民</w:t>
      </w:r>
      <w:r>
        <w:rPr>
          <w:rFonts w:ascii="仿宋_GB2312" w:eastAsia="仿宋_GB2312" w:hAnsi="宋体" w:cs="仿宋_GB2312" w:hint="eastAsia"/>
          <w:sz w:val="32"/>
          <w:szCs w:val="32"/>
        </w:rPr>
        <w:t>收支</w:t>
      </w:r>
      <w:r>
        <w:rPr>
          <w:rFonts w:ascii="仿宋_GB2312" w:eastAsia="仿宋_GB2312" w:hAnsi="宋体" w:cs="仿宋_GB2312" w:hint="eastAsia"/>
          <w:sz w:val="32"/>
          <w:szCs w:val="32"/>
          <w:lang w:eastAsia="zh-CN"/>
        </w:rPr>
        <w:t>、家庭耐用品拥有量</w:t>
      </w:r>
      <w:r w:rsidRPr="00B467D6">
        <w:rPr>
          <w:rFonts w:ascii="仿宋_GB2312" w:eastAsia="仿宋_GB2312" w:hAnsi="宋体" w:cs="仿宋_GB2312" w:hint="eastAsia"/>
          <w:sz w:val="32"/>
          <w:szCs w:val="32"/>
        </w:rPr>
        <w:t>数据来自国家统计局浙江调查总队；其它数据均来自于省统计局。</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康简标题宋">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87" w:rsidRPr="00FD0A45" w:rsidRDefault="00193B87" w:rsidP="007B476F">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sidRPr="00A54122">
      <w:rPr>
        <w:rStyle w:val="a5"/>
        <w:rFonts w:ascii="仿宋" w:eastAsia="仿宋_GB2312" w:hAnsi="仿宋"/>
        <w:sz w:val="28"/>
        <w:szCs w:val="28"/>
      </w:rPr>
      <w:fldChar w:fldCharType="begin"/>
    </w:r>
    <w:r w:rsidRPr="00A54122">
      <w:rPr>
        <w:rStyle w:val="a5"/>
        <w:rFonts w:ascii="仿宋" w:eastAsia="仿宋_GB2312" w:hAnsi="仿宋"/>
        <w:sz w:val="28"/>
        <w:szCs w:val="28"/>
      </w:rPr>
      <w:instrText xml:space="preserve">PAGE  </w:instrText>
    </w:r>
    <w:r w:rsidRPr="00A54122">
      <w:rPr>
        <w:rStyle w:val="a5"/>
        <w:rFonts w:ascii="仿宋" w:eastAsia="仿宋_GB2312" w:hAnsi="仿宋"/>
        <w:sz w:val="28"/>
        <w:szCs w:val="28"/>
      </w:rPr>
      <w:fldChar w:fldCharType="separate"/>
    </w:r>
    <w:r w:rsidR="00E51880">
      <w:rPr>
        <w:rStyle w:val="a5"/>
        <w:rFonts w:ascii="仿宋" w:eastAsia="仿宋_GB2312" w:hAnsi="仿宋"/>
        <w:noProof/>
        <w:sz w:val="28"/>
        <w:szCs w:val="28"/>
      </w:rPr>
      <w:t>2</w:t>
    </w:r>
    <w:r w:rsidRPr="00A54122">
      <w:rPr>
        <w:rStyle w:val="a5"/>
        <w:rFonts w:ascii="仿宋" w:eastAsia="仿宋_GB2312" w:hAnsi="仿宋"/>
        <w:sz w:val="28"/>
        <w:szCs w:val="28"/>
      </w:rPr>
      <w:fldChar w:fldCharType="end"/>
    </w:r>
    <w:r>
      <w:rPr>
        <w:rStyle w:val="a5"/>
        <w:rFonts w:hint="eastAsia"/>
        <w:sz w:val="28"/>
        <w:szCs w:val="28"/>
      </w:rPr>
      <w:t xml:space="preserve"> </w:t>
    </w:r>
    <w:r>
      <w:rPr>
        <w:rStyle w:val="a5"/>
        <w:rFonts w:hint="eastAsia"/>
        <w:sz w:val="28"/>
        <w:szCs w:val="28"/>
      </w:rPr>
      <w:t>—</w:t>
    </w:r>
  </w:p>
  <w:p w:rsidR="00193B87" w:rsidRDefault="00193B87" w:rsidP="007B476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B87" w:rsidRPr="00FD0A45" w:rsidRDefault="00193B87" w:rsidP="007B476F">
    <w:pPr>
      <w:pStyle w:val="a4"/>
      <w:jc w:val="right"/>
      <w:rPr>
        <w:sz w:val="28"/>
        <w:szCs w:val="28"/>
      </w:rPr>
    </w:pPr>
    <w:r>
      <w:rPr>
        <w:rFonts w:hint="eastAsia"/>
        <w:sz w:val="28"/>
        <w:szCs w:val="28"/>
      </w:rPr>
      <w:t>—</w:t>
    </w:r>
    <w:r>
      <w:rPr>
        <w:rFonts w:hint="eastAsia"/>
        <w:sz w:val="28"/>
        <w:szCs w:val="28"/>
      </w:rPr>
      <w:t xml:space="preserve"> </w:t>
    </w:r>
    <w:r w:rsidRPr="00A54122">
      <w:rPr>
        <w:rFonts w:ascii="仿宋" w:eastAsia="仿宋_GB2312" w:hAnsi="仿宋"/>
        <w:sz w:val="28"/>
        <w:szCs w:val="28"/>
      </w:rPr>
      <w:fldChar w:fldCharType="begin"/>
    </w:r>
    <w:r w:rsidRPr="00A54122">
      <w:rPr>
        <w:rFonts w:ascii="仿宋" w:eastAsia="仿宋_GB2312" w:hAnsi="仿宋"/>
        <w:sz w:val="28"/>
        <w:szCs w:val="28"/>
      </w:rPr>
      <w:instrText>PAGE   \* MERGEFORMAT</w:instrText>
    </w:r>
    <w:r w:rsidRPr="00A54122">
      <w:rPr>
        <w:rFonts w:ascii="仿宋" w:eastAsia="仿宋_GB2312" w:hAnsi="仿宋"/>
        <w:sz w:val="28"/>
        <w:szCs w:val="28"/>
      </w:rPr>
      <w:fldChar w:fldCharType="separate"/>
    </w:r>
    <w:r w:rsidR="00E51880" w:rsidRPr="00E51880">
      <w:rPr>
        <w:rFonts w:ascii="仿宋" w:eastAsia="仿宋_GB2312" w:hAnsi="仿宋"/>
        <w:noProof/>
        <w:sz w:val="28"/>
        <w:szCs w:val="28"/>
        <w:lang w:val="zh-CN"/>
      </w:rPr>
      <w:t>1</w:t>
    </w:r>
    <w:r w:rsidRPr="00A54122">
      <w:rPr>
        <w:rFonts w:ascii="仿宋" w:eastAsia="仿宋_GB2312" w:hAnsi="仿宋"/>
        <w:sz w:val="28"/>
        <w:szCs w:val="28"/>
      </w:rPr>
      <w:fldChar w:fldCharType="end"/>
    </w:r>
    <w:r w:rsidRPr="00FE14FE">
      <w:rPr>
        <w:rFonts w:eastAsia="仿宋_GB2312" w:hint="eastAsia"/>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83" w:rsidRDefault="001C0C83" w:rsidP="002B4E5F">
      <w:r>
        <w:separator/>
      </w:r>
    </w:p>
  </w:footnote>
  <w:footnote w:type="continuationSeparator" w:id="0">
    <w:p w:rsidR="001C0C83" w:rsidRDefault="001C0C83" w:rsidP="002B4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65B7F"/>
    <w:multiLevelType w:val="hybridMultilevel"/>
    <w:tmpl w:val="D78A81DC"/>
    <w:lvl w:ilvl="0" w:tplc="66BEF7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372BA4"/>
    <w:multiLevelType w:val="hybridMultilevel"/>
    <w:tmpl w:val="CD7A6FCC"/>
    <w:lvl w:ilvl="0" w:tplc="55344086">
      <w:start w:val="1"/>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3162417A"/>
    <w:multiLevelType w:val="hybridMultilevel"/>
    <w:tmpl w:val="4D809196"/>
    <w:lvl w:ilvl="0" w:tplc="355672AA">
      <w:start w:val="2"/>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5F"/>
    <w:rsid w:val="0001334D"/>
    <w:rsid w:val="000F22D0"/>
    <w:rsid w:val="00125ECF"/>
    <w:rsid w:val="00171D89"/>
    <w:rsid w:val="00181C0D"/>
    <w:rsid w:val="00193B87"/>
    <w:rsid w:val="001B61B7"/>
    <w:rsid w:val="001C0C83"/>
    <w:rsid w:val="001E3DCE"/>
    <w:rsid w:val="001E4927"/>
    <w:rsid w:val="00202C7A"/>
    <w:rsid w:val="002B4E5F"/>
    <w:rsid w:val="002C4311"/>
    <w:rsid w:val="00393E1D"/>
    <w:rsid w:val="00397065"/>
    <w:rsid w:val="003F7678"/>
    <w:rsid w:val="0040267C"/>
    <w:rsid w:val="00475EAD"/>
    <w:rsid w:val="00511B7D"/>
    <w:rsid w:val="005217F9"/>
    <w:rsid w:val="0052426D"/>
    <w:rsid w:val="00546465"/>
    <w:rsid w:val="00605B53"/>
    <w:rsid w:val="006633C3"/>
    <w:rsid w:val="006A2A2F"/>
    <w:rsid w:val="006A4019"/>
    <w:rsid w:val="006B56A1"/>
    <w:rsid w:val="006F0E00"/>
    <w:rsid w:val="006F63A4"/>
    <w:rsid w:val="0072664D"/>
    <w:rsid w:val="007B476F"/>
    <w:rsid w:val="007B6F56"/>
    <w:rsid w:val="007D714A"/>
    <w:rsid w:val="008446BB"/>
    <w:rsid w:val="00846E1C"/>
    <w:rsid w:val="008B4CBC"/>
    <w:rsid w:val="009025CA"/>
    <w:rsid w:val="00935158"/>
    <w:rsid w:val="00996741"/>
    <w:rsid w:val="00A0185A"/>
    <w:rsid w:val="00A52D3A"/>
    <w:rsid w:val="00A54122"/>
    <w:rsid w:val="00AA599F"/>
    <w:rsid w:val="00B208F3"/>
    <w:rsid w:val="00B56D38"/>
    <w:rsid w:val="00B660DA"/>
    <w:rsid w:val="00B8239E"/>
    <w:rsid w:val="00BC2329"/>
    <w:rsid w:val="00CC2CA1"/>
    <w:rsid w:val="00CD01B4"/>
    <w:rsid w:val="00CD0425"/>
    <w:rsid w:val="00D01234"/>
    <w:rsid w:val="00D81BBB"/>
    <w:rsid w:val="00D90D14"/>
    <w:rsid w:val="00DB0AF1"/>
    <w:rsid w:val="00DF0C1E"/>
    <w:rsid w:val="00E076B7"/>
    <w:rsid w:val="00E51880"/>
    <w:rsid w:val="00E61AD9"/>
    <w:rsid w:val="00EC29E5"/>
    <w:rsid w:val="00EC56DF"/>
    <w:rsid w:val="00EE7AB8"/>
    <w:rsid w:val="00F31305"/>
    <w:rsid w:val="00FE1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A25C6-6187-4896-8FAA-D92A27BB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E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E5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2B4E5F"/>
    <w:rPr>
      <w:rFonts w:ascii="Calibri" w:eastAsia="宋体" w:hAnsi="Calibri" w:cs="Times New Roman"/>
      <w:sz w:val="18"/>
      <w:szCs w:val="18"/>
    </w:rPr>
  </w:style>
  <w:style w:type="paragraph" w:styleId="a4">
    <w:name w:val="footer"/>
    <w:basedOn w:val="a"/>
    <w:link w:val="Char0"/>
    <w:uiPriority w:val="99"/>
    <w:unhideWhenUsed/>
    <w:rsid w:val="002B4E5F"/>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2B4E5F"/>
    <w:rPr>
      <w:rFonts w:ascii="Calibri" w:eastAsia="宋体" w:hAnsi="Calibri" w:cs="Times New Roman"/>
      <w:sz w:val="18"/>
      <w:szCs w:val="18"/>
    </w:rPr>
  </w:style>
  <w:style w:type="character" w:styleId="a5">
    <w:name w:val="page number"/>
    <w:basedOn w:val="a0"/>
    <w:rsid w:val="002B4E5F"/>
  </w:style>
  <w:style w:type="paragraph" w:styleId="a6">
    <w:name w:val="Balloon Text"/>
    <w:basedOn w:val="a"/>
    <w:link w:val="Char1"/>
    <w:uiPriority w:val="99"/>
    <w:unhideWhenUsed/>
    <w:rsid w:val="002B4E5F"/>
    <w:rPr>
      <w:sz w:val="18"/>
      <w:szCs w:val="18"/>
    </w:rPr>
  </w:style>
  <w:style w:type="character" w:customStyle="1" w:styleId="Char1">
    <w:name w:val="批注框文本 Char"/>
    <w:basedOn w:val="a0"/>
    <w:link w:val="a6"/>
    <w:uiPriority w:val="99"/>
    <w:rsid w:val="002B4E5F"/>
    <w:rPr>
      <w:rFonts w:ascii="Times New Roman" w:eastAsia="宋体" w:hAnsi="Times New Roman" w:cs="Times New Roman"/>
      <w:sz w:val="18"/>
      <w:szCs w:val="18"/>
    </w:rPr>
  </w:style>
  <w:style w:type="paragraph" w:styleId="a7">
    <w:name w:val="Plain Text"/>
    <w:basedOn w:val="a"/>
    <w:link w:val="Char2"/>
    <w:unhideWhenUsed/>
    <w:rsid w:val="002B4E5F"/>
    <w:pPr>
      <w:spacing w:line="320" w:lineRule="exact"/>
    </w:pPr>
    <w:rPr>
      <w:rFonts w:ascii="宋体" w:hAnsi="Courier New" w:cs="Courier New"/>
      <w:szCs w:val="21"/>
    </w:rPr>
  </w:style>
  <w:style w:type="character" w:customStyle="1" w:styleId="Char2">
    <w:name w:val="纯文本 Char"/>
    <w:basedOn w:val="a0"/>
    <w:link w:val="a7"/>
    <w:rsid w:val="002B4E5F"/>
    <w:rPr>
      <w:rFonts w:ascii="宋体" w:eastAsia="宋体" w:hAnsi="Courier New" w:cs="Courier New"/>
      <w:szCs w:val="21"/>
    </w:rPr>
  </w:style>
  <w:style w:type="numbering" w:customStyle="1" w:styleId="1">
    <w:name w:val="无列表1"/>
    <w:next w:val="a2"/>
    <w:uiPriority w:val="99"/>
    <w:semiHidden/>
    <w:unhideWhenUsed/>
    <w:rsid w:val="002B4E5F"/>
  </w:style>
  <w:style w:type="character" w:styleId="a8">
    <w:name w:val="Strong"/>
    <w:uiPriority w:val="22"/>
    <w:qFormat/>
    <w:rsid w:val="002B4E5F"/>
    <w:rPr>
      <w:b/>
      <w:bCs/>
    </w:rPr>
  </w:style>
  <w:style w:type="paragraph" w:styleId="a9">
    <w:name w:val="endnote text"/>
    <w:basedOn w:val="a"/>
    <w:link w:val="Char3"/>
    <w:uiPriority w:val="99"/>
    <w:unhideWhenUsed/>
    <w:rsid w:val="002B4E5F"/>
    <w:pPr>
      <w:snapToGrid w:val="0"/>
      <w:jc w:val="left"/>
    </w:pPr>
    <w:rPr>
      <w:kern w:val="0"/>
      <w:sz w:val="20"/>
      <w:lang w:val="x-none" w:eastAsia="x-none"/>
    </w:rPr>
  </w:style>
  <w:style w:type="character" w:customStyle="1" w:styleId="Char3">
    <w:name w:val="尾注文本 Char"/>
    <w:basedOn w:val="a0"/>
    <w:link w:val="a9"/>
    <w:uiPriority w:val="99"/>
    <w:rsid w:val="002B4E5F"/>
    <w:rPr>
      <w:rFonts w:ascii="Times New Roman" w:eastAsia="宋体" w:hAnsi="Times New Roman" w:cs="Times New Roman"/>
      <w:kern w:val="0"/>
      <w:sz w:val="20"/>
      <w:szCs w:val="24"/>
      <w:lang w:val="x-none" w:eastAsia="x-none"/>
    </w:rPr>
  </w:style>
  <w:style w:type="character" w:styleId="aa">
    <w:name w:val="endnote reference"/>
    <w:uiPriority w:val="99"/>
    <w:unhideWhenUsed/>
    <w:rsid w:val="002B4E5F"/>
    <w:rPr>
      <w:vertAlign w:val="superscript"/>
    </w:rPr>
  </w:style>
  <w:style w:type="paragraph" w:styleId="ab">
    <w:name w:val="List Paragraph"/>
    <w:basedOn w:val="a"/>
    <w:uiPriority w:val="34"/>
    <w:qFormat/>
    <w:rsid w:val="002B4E5F"/>
    <w:pPr>
      <w:ind w:firstLineChars="200" w:firstLine="420"/>
    </w:pPr>
  </w:style>
  <w:style w:type="paragraph" w:styleId="ac">
    <w:name w:val="footnote text"/>
    <w:basedOn w:val="a"/>
    <w:link w:val="Char4"/>
    <w:uiPriority w:val="99"/>
    <w:semiHidden/>
    <w:unhideWhenUsed/>
    <w:rsid w:val="002B4E5F"/>
    <w:pPr>
      <w:snapToGrid w:val="0"/>
      <w:jc w:val="left"/>
    </w:pPr>
    <w:rPr>
      <w:sz w:val="18"/>
      <w:szCs w:val="18"/>
    </w:rPr>
  </w:style>
  <w:style w:type="character" w:customStyle="1" w:styleId="Char4">
    <w:name w:val="脚注文本 Char"/>
    <w:basedOn w:val="a0"/>
    <w:link w:val="ac"/>
    <w:uiPriority w:val="99"/>
    <w:semiHidden/>
    <w:rsid w:val="002B4E5F"/>
    <w:rPr>
      <w:rFonts w:ascii="Times New Roman" w:eastAsia="宋体" w:hAnsi="Times New Roman" w:cs="Times New Roman"/>
      <w:sz w:val="18"/>
      <w:szCs w:val="18"/>
    </w:rPr>
  </w:style>
  <w:style w:type="character" w:styleId="ad">
    <w:name w:val="footnote reference"/>
    <w:uiPriority w:val="99"/>
    <w:semiHidden/>
    <w:unhideWhenUsed/>
    <w:rsid w:val="002B4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F:\&#24180;&#24230;\&#20844;&#25253;\2016&#24180;\2016&#22270;&#3492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24180;&#24230;\&#20844;&#25253;\2016&#24180;\2016&#22270;&#34920;.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24180;&#24230;\&#20844;&#25253;\2016&#24180;\2016&#22270;&#34920;.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24180;&#24230;\&#20844;&#25253;\2016&#24180;\2016&#22270;&#34920;.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18833630644652"/>
          <c:y val="0.13412131816856226"/>
          <c:w val="0.80072547749713108"/>
          <c:h val="0.62642111402741329"/>
        </c:manualLayout>
      </c:layout>
      <c:barChart>
        <c:barDir val="col"/>
        <c:grouping val="clustered"/>
        <c:varyColors val="0"/>
        <c:ser>
          <c:idx val="1"/>
          <c:order val="0"/>
          <c:tx>
            <c:strRef>
              <c:f>Sheet1!$B$1</c:f>
              <c:strCache>
                <c:ptCount val="1"/>
                <c:pt idx="0">
                  <c:v>全省生产总值</c:v>
                </c:pt>
              </c:strCache>
            </c:strRef>
          </c:tx>
          <c:spPr>
            <a:gradFill flip="none" rotWithShape="1">
              <a:gsLst>
                <a:gs pos="0">
                  <a:srgbClr val="5E9EFF"/>
                </a:gs>
                <a:gs pos="39999">
                  <a:srgbClr val="85C2FF"/>
                </a:gs>
                <a:gs pos="70000">
                  <a:srgbClr val="C4D6EB"/>
                </a:gs>
                <a:gs pos="100000">
                  <a:srgbClr val="FFEBFA"/>
                </a:gs>
              </a:gsLst>
              <a:lin ang="16200000" scaled="0"/>
              <a:tileRect/>
            </a:gradFill>
            <a:ln w="12700">
              <a:solidFill>
                <a:srgbClr val="000000"/>
              </a:solidFill>
              <a:prstDash val="solid"/>
            </a:ln>
          </c:spPr>
          <c:invertIfNegative val="0"/>
          <c:dLbls>
            <c:dLbl>
              <c:idx val="0"/>
              <c:layout>
                <c:manualLayout>
                  <c:x val="-7.215007215007215E-3"/>
                  <c:y val="2.5925925925925925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200" b="0" i="0" u="none" strike="noStrike" baseline="0">
                    <a:solidFill>
                      <a:srgbClr val="000000"/>
                    </a:solidFill>
                    <a:latin typeface="仿宋_GB2312"/>
                    <a:ea typeface="仿宋_GB2312"/>
                    <a:cs typeface="仿宋_GB2312"/>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Sheet1!$A$12:$A$17</c:f>
              <c:numCache>
                <c:formatCode>General</c:formatCode>
                <c:ptCount val="6"/>
                <c:pt idx="0">
                  <c:v>2011</c:v>
                </c:pt>
                <c:pt idx="1">
                  <c:v>2012</c:v>
                </c:pt>
                <c:pt idx="2">
                  <c:v>2013</c:v>
                </c:pt>
                <c:pt idx="3">
                  <c:v>2014</c:v>
                </c:pt>
                <c:pt idx="4">
                  <c:v>2015</c:v>
                </c:pt>
                <c:pt idx="5">
                  <c:v>2016</c:v>
                </c:pt>
              </c:numCache>
            </c:numRef>
          </c:cat>
          <c:val>
            <c:numRef>
              <c:f>Sheet1!$B$12:$B$17</c:f>
              <c:numCache>
                <c:formatCode>0</c:formatCode>
                <c:ptCount val="6"/>
                <c:pt idx="0">
                  <c:v>32363.38</c:v>
                </c:pt>
                <c:pt idx="1">
                  <c:v>34739.129999999997</c:v>
                </c:pt>
                <c:pt idx="2">
                  <c:v>37756.58</c:v>
                </c:pt>
                <c:pt idx="3">
                  <c:v>40173.03</c:v>
                </c:pt>
                <c:pt idx="4">
                  <c:v>42886.49</c:v>
                </c:pt>
                <c:pt idx="5">
                  <c:v>46484.98</c:v>
                </c:pt>
              </c:numCache>
            </c:numRef>
          </c:val>
        </c:ser>
        <c:dLbls>
          <c:showLegendKey val="0"/>
          <c:showVal val="0"/>
          <c:showCatName val="0"/>
          <c:showSerName val="0"/>
          <c:showPercent val="0"/>
          <c:showBubbleSize val="0"/>
        </c:dLbls>
        <c:gapWidth val="150"/>
        <c:axId val="376527272"/>
        <c:axId val="376527664"/>
      </c:barChart>
      <c:lineChart>
        <c:grouping val="standard"/>
        <c:varyColors val="0"/>
        <c:ser>
          <c:idx val="0"/>
          <c:order val="1"/>
          <c:tx>
            <c:strRef>
              <c:f>Sheet1!$C$1</c:f>
              <c:strCache>
                <c:ptCount val="1"/>
                <c:pt idx="0">
                  <c:v>比上年增速</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5.9267591551056119E-2"/>
                  <c:y val="-4.21545640128317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99368639526117E-2"/>
                  <c:y val="5.60104986876640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0526752337775959E-2"/>
                  <c:y val="4.292913385826771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2546196876905536E-2"/>
                  <c:y val="-3.14039078448527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0056167221521555E-2"/>
                  <c:y val="-3.1251676873724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0161835831127167E-2"/>
                  <c:y val="-4.664566929133858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6.0080878105141539E-2"/>
                  <c:y val="4.457953394123606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200" b="0" i="0" u="none" strike="noStrike" baseline="0">
                    <a:solidFill>
                      <a:srgbClr val="000000"/>
                    </a:solidFill>
                    <a:latin typeface="仿宋_GB2312"/>
                    <a:ea typeface="仿宋_GB2312"/>
                    <a:cs typeface="仿宋_GB2312"/>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Sheet1!$A$12:$A$17</c:f>
              <c:numCache>
                <c:formatCode>General</c:formatCode>
                <c:ptCount val="6"/>
                <c:pt idx="0">
                  <c:v>2011</c:v>
                </c:pt>
                <c:pt idx="1">
                  <c:v>2012</c:v>
                </c:pt>
                <c:pt idx="2">
                  <c:v>2013</c:v>
                </c:pt>
                <c:pt idx="3">
                  <c:v>2014</c:v>
                </c:pt>
                <c:pt idx="4">
                  <c:v>2015</c:v>
                </c:pt>
                <c:pt idx="5">
                  <c:v>2016</c:v>
                </c:pt>
              </c:numCache>
            </c:numRef>
          </c:cat>
          <c:val>
            <c:numRef>
              <c:f>Sheet1!$C$12:$C$17</c:f>
              <c:numCache>
                <c:formatCode>0.0_ </c:formatCode>
                <c:ptCount val="6"/>
                <c:pt idx="0">
                  <c:v>9</c:v>
                </c:pt>
                <c:pt idx="1">
                  <c:v>8</c:v>
                </c:pt>
                <c:pt idx="2" formatCode="General">
                  <c:v>8.2000000000000028</c:v>
                </c:pt>
                <c:pt idx="3" formatCode="General">
                  <c:v>7.5999999999999943</c:v>
                </c:pt>
                <c:pt idx="4" formatCode="0.0">
                  <c:v>8</c:v>
                </c:pt>
                <c:pt idx="5" formatCode="0.0">
                  <c:v>7.4507146656207945</c:v>
                </c:pt>
              </c:numCache>
            </c:numRef>
          </c:val>
          <c:smooth val="0"/>
        </c:ser>
        <c:dLbls>
          <c:showLegendKey val="0"/>
          <c:showVal val="0"/>
          <c:showCatName val="0"/>
          <c:showSerName val="0"/>
          <c:showPercent val="0"/>
          <c:showBubbleSize val="0"/>
        </c:dLbls>
        <c:marker val="1"/>
        <c:smooth val="0"/>
        <c:axId val="376528056"/>
        <c:axId val="376528448"/>
      </c:lineChart>
      <c:catAx>
        <c:axId val="37652727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仿宋_GB2312"/>
                <a:ea typeface="仿宋_GB2312"/>
                <a:cs typeface="仿宋_GB2312"/>
              </a:defRPr>
            </a:pPr>
            <a:endParaRPr lang="zh-CN"/>
          </a:p>
        </c:txPr>
        <c:crossAx val="376527664"/>
        <c:crosses val="autoZero"/>
        <c:auto val="0"/>
        <c:lblAlgn val="ctr"/>
        <c:lblOffset val="100"/>
        <c:tickLblSkip val="1"/>
        <c:tickMarkSkip val="1"/>
        <c:noMultiLvlLbl val="0"/>
      </c:catAx>
      <c:valAx>
        <c:axId val="376527664"/>
        <c:scaling>
          <c:orientation val="minMax"/>
        </c:scaling>
        <c:delete val="0"/>
        <c:axPos val="l"/>
        <c:title>
          <c:tx>
            <c:rich>
              <a:bodyPr rot="0" vert="horz"/>
              <a:lstStyle/>
              <a:p>
                <a:pPr algn="ctr">
                  <a:defRPr sz="1200" b="0" i="0" u="none" strike="noStrike" baseline="0">
                    <a:solidFill>
                      <a:srgbClr val="000000"/>
                    </a:solidFill>
                    <a:latin typeface="仿宋_GB2312"/>
                    <a:ea typeface="仿宋_GB2312"/>
                    <a:cs typeface="仿宋_GB2312"/>
                  </a:defRPr>
                </a:pPr>
                <a:r>
                  <a:rPr lang="zh-CN" altLang="en-US" baseline="0"/>
                  <a:t>亿元</a:t>
                </a:r>
              </a:p>
            </c:rich>
          </c:tx>
          <c:layout>
            <c:manualLayout>
              <c:xMode val="edge"/>
              <c:yMode val="edge"/>
              <c:x val="0.10225312744997783"/>
              <c:y val="3.0395158938466022E-2"/>
            </c:manualLayout>
          </c:layout>
          <c:overlay val="0"/>
          <c:spPr>
            <a:noFill/>
            <a:ln w="25400">
              <a:noFill/>
            </a:ln>
          </c:spPr>
        </c:title>
        <c:numFmt formatCode="0" sourceLinked="1"/>
        <c:majorTickMark val="in"/>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仿宋_GB2312"/>
                <a:ea typeface="仿宋_GB2312"/>
                <a:cs typeface="仿宋_GB2312"/>
              </a:defRPr>
            </a:pPr>
            <a:endParaRPr lang="zh-CN"/>
          </a:p>
        </c:txPr>
        <c:crossAx val="376527272"/>
        <c:crosses val="autoZero"/>
        <c:crossBetween val="between"/>
      </c:valAx>
      <c:catAx>
        <c:axId val="376528056"/>
        <c:scaling>
          <c:orientation val="minMax"/>
        </c:scaling>
        <c:delete val="1"/>
        <c:axPos val="b"/>
        <c:numFmt formatCode="General" sourceLinked="1"/>
        <c:majorTickMark val="out"/>
        <c:minorTickMark val="none"/>
        <c:tickLblPos val="nextTo"/>
        <c:crossAx val="376528448"/>
        <c:crosses val="autoZero"/>
        <c:auto val="0"/>
        <c:lblAlgn val="ctr"/>
        <c:lblOffset val="100"/>
        <c:noMultiLvlLbl val="0"/>
      </c:catAx>
      <c:valAx>
        <c:axId val="376528448"/>
        <c:scaling>
          <c:orientation val="minMax"/>
          <c:max val="12"/>
          <c:min val="0"/>
        </c:scaling>
        <c:delete val="0"/>
        <c:axPos val="r"/>
        <c:title>
          <c:tx>
            <c:rich>
              <a:bodyPr rot="0" vert="horz"/>
              <a:lstStyle/>
              <a:p>
                <a:pPr>
                  <a:defRPr/>
                </a:pPr>
                <a:r>
                  <a:rPr lang="en-US" altLang="zh-CN"/>
                  <a:t>%</a:t>
                </a:r>
                <a:endParaRPr lang="zh-CN" altLang="en-US"/>
              </a:p>
            </c:rich>
          </c:tx>
          <c:layout>
            <c:manualLayout>
              <c:xMode val="edge"/>
              <c:yMode val="edge"/>
              <c:x val="0.95911495911495914"/>
              <c:y val="2.954476523767862E-2"/>
            </c:manualLayout>
          </c:layout>
          <c:overlay val="0"/>
        </c:title>
        <c:numFmt formatCode="0_ " sourceLinked="0"/>
        <c:majorTickMark val="out"/>
        <c:minorTickMark val="none"/>
        <c:tickLblPos val="nextTo"/>
        <c:crossAx val="376528056"/>
        <c:crosses val="max"/>
        <c:crossBetween val="between"/>
        <c:majorUnit val="2"/>
      </c:valAx>
      <c:spPr>
        <a:noFill/>
        <a:ln w="25400">
          <a:noFill/>
        </a:ln>
      </c:spPr>
    </c:plotArea>
    <c:legend>
      <c:legendPos val="r"/>
      <c:layout>
        <c:manualLayout>
          <c:xMode val="edge"/>
          <c:yMode val="edge"/>
          <c:x val="0.25493063367079111"/>
          <c:y val="0.88000058326042574"/>
          <c:w val="0.50505126253157751"/>
          <c:h val="8.666666666666667E-2"/>
        </c:manualLayout>
      </c:layout>
      <c:overlay val="0"/>
      <c:spPr>
        <a:noFill/>
        <a:ln w="3175">
          <a:solidFill>
            <a:srgbClr val="000000"/>
          </a:solidFill>
          <a:prstDash val="solid"/>
        </a:ln>
      </c:spPr>
      <c:txPr>
        <a:bodyPr/>
        <a:lstStyle/>
        <a:p>
          <a:pPr>
            <a:defRPr sz="1100" b="0" i="0" u="none" strike="noStrike" baseline="0">
              <a:solidFill>
                <a:srgbClr val="000000"/>
              </a:solidFill>
              <a:latin typeface="仿宋_GB2312"/>
              <a:ea typeface="仿宋_GB2312"/>
              <a:cs typeface="仿宋_GB2312"/>
            </a:defRPr>
          </a:pPr>
          <a:endParaRPr lang="zh-CN"/>
        </a:p>
      </c:txPr>
    </c:legend>
    <c:plotVisOnly val="1"/>
    <c:dispBlanksAs val="gap"/>
    <c:showDLblsOverMax val="0"/>
  </c:chart>
  <c:spPr>
    <a:noFill/>
    <a:ln w="9525">
      <a:noFill/>
    </a:ln>
  </c:spPr>
  <c:txPr>
    <a:bodyPr/>
    <a:lstStyle/>
    <a:p>
      <a:pPr>
        <a:defRPr sz="1200" b="0" i="0" u="none" strike="noStrike" baseline="0">
          <a:solidFill>
            <a:srgbClr val="000000"/>
          </a:solidFill>
          <a:latin typeface="仿宋_GB2312"/>
          <a:ea typeface="仿宋_GB2312"/>
          <a:cs typeface="仿宋_GB2312"/>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仿宋_GB2312"/>
                <a:ea typeface="仿宋_GB2312"/>
                <a:cs typeface="仿宋_GB2312"/>
              </a:defRPr>
            </a:pPr>
            <a:r>
              <a:rPr lang="zh-CN" altLang="en-US"/>
              <a:t>生产总值构成</a:t>
            </a:r>
          </a:p>
        </c:rich>
      </c:tx>
      <c:layout>
        <c:manualLayout>
          <c:xMode val="edge"/>
          <c:yMode val="edge"/>
          <c:x val="0.28732591243684119"/>
          <c:y val="0.83466496834954462"/>
        </c:manualLayout>
      </c:layout>
      <c:overlay val="0"/>
      <c:spPr>
        <a:noFill/>
        <a:ln w="25400">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6.2282524130737732E-4"/>
          <c:y val="0"/>
          <c:w val="0.99937704546190986"/>
          <c:h val="1"/>
        </c:manualLayout>
      </c:layout>
      <c:pie3DChart>
        <c:varyColors val="1"/>
        <c:ser>
          <c:idx val="0"/>
          <c:order val="0"/>
          <c:explosion val="7"/>
          <c:dPt>
            <c:idx val="0"/>
            <c:bubble3D val="0"/>
          </c:dPt>
          <c:dPt>
            <c:idx val="1"/>
            <c:bubble3D val="0"/>
          </c:dPt>
          <c:dPt>
            <c:idx val="2"/>
            <c:bubble3D val="0"/>
          </c:dPt>
          <c:dLbls>
            <c:dLbl>
              <c:idx val="0"/>
              <c:layout>
                <c:manualLayout>
                  <c:x val="-7.6743804553500578E-2"/>
                  <c:y val="6.0332167693539815E-2"/>
                </c:manualLayout>
              </c:layout>
              <c:numFmt formatCode="0.0%" sourceLinked="0"/>
              <c:spPr>
                <a:noFill/>
                <a:ln w="25400">
                  <a:noFill/>
                </a:ln>
              </c:spPr>
              <c:txPr>
                <a:bodyPr/>
                <a:lstStyle/>
                <a:p>
                  <a:pPr>
                    <a:defRPr sz="1200" b="0" i="0" u="none" strike="noStrike" baseline="0">
                      <a:solidFill>
                        <a:srgbClr val="000000"/>
                      </a:solidFill>
                      <a:latin typeface="仿宋_GB2312"/>
                      <a:ea typeface="仿宋_GB2312"/>
                      <a:cs typeface="仿宋_GB2312"/>
                    </a:defRPr>
                  </a:pPr>
                  <a:endParaRPr lang="zh-CN"/>
                </a:p>
              </c:txPr>
              <c:dLblPos val="bestFit"/>
              <c:showLegendKey val="0"/>
              <c:showVal val="0"/>
              <c:showCatName val="1"/>
              <c:showSerName val="0"/>
              <c:showPercent val="1"/>
              <c:showBubbleSize val="0"/>
              <c:extLst>
                <c:ext xmlns:c15="http://schemas.microsoft.com/office/drawing/2012/chart" uri="{CE6537A1-D6FC-4f65-9D91-7224C49458BB}"/>
              </c:extLst>
            </c:dLbl>
            <c:dLbl>
              <c:idx val="1"/>
              <c:numFmt formatCode="0.0%" sourceLinked="0"/>
              <c:spPr>
                <a:noFill/>
                <a:ln w="25400">
                  <a:noFill/>
                </a:ln>
              </c:spPr>
              <c:txPr>
                <a:bodyPr/>
                <a:lstStyle/>
                <a:p>
                  <a:pPr>
                    <a:defRPr sz="1200" b="0" i="0" u="none" strike="noStrike" baseline="0">
                      <a:solidFill>
                        <a:srgbClr val="000000"/>
                      </a:solidFill>
                      <a:latin typeface="仿宋_GB2312"/>
                      <a:ea typeface="仿宋_GB2312"/>
                      <a:cs typeface="仿宋_GB2312"/>
                    </a:defRPr>
                  </a:pPr>
                  <a:endParaRPr lang="zh-CN"/>
                </a:p>
              </c:txPr>
              <c:dLblPos val="ctr"/>
              <c:showLegendKey val="0"/>
              <c:showVal val="0"/>
              <c:showCatName val="1"/>
              <c:showSerName val="0"/>
              <c:showPercent val="1"/>
              <c:showBubbleSize val="0"/>
            </c:dLbl>
            <c:dLbl>
              <c:idx val="2"/>
              <c:numFmt formatCode="0.0%" sourceLinked="0"/>
              <c:spPr>
                <a:noFill/>
                <a:ln w="25400">
                  <a:noFill/>
                </a:ln>
              </c:spPr>
              <c:txPr>
                <a:bodyPr/>
                <a:lstStyle/>
                <a:p>
                  <a:pPr>
                    <a:defRPr sz="1200" b="0" i="0" u="none" strike="noStrike" baseline="0">
                      <a:solidFill>
                        <a:srgbClr val="000000"/>
                      </a:solidFill>
                      <a:latin typeface="仿宋_GB2312"/>
                      <a:ea typeface="仿宋_GB2312"/>
                      <a:cs typeface="仿宋_GB2312"/>
                    </a:defRPr>
                  </a:pPr>
                  <a:endParaRPr lang="zh-CN"/>
                </a:p>
              </c:txPr>
              <c:dLblPos val="ctr"/>
              <c:showLegendKey val="0"/>
              <c:showVal val="0"/>
              <c:showCatName val="1"/>
              <c:showSerName val="0"/>
              <c:showPercent val="1"/>
              <c:showBubbleSize val="0"/>
            </c:dLbl>
            <c:numFmt formatCode="0.0%" sourceLinked="0"/>
            <c:spPr>
              <a:noFill/>
              <a:ln w="25400">
                <a:noFill/>
              </a:ln>
            </c:spPr>
            <c:txPr>
              <a:bodyPr rot="0" vert="horz" anchor="ctr" anchorCtr="0"/>
              <a:lstStyle/>
              <a:p>
                <a:pPr>
                  <a:defRPr/>
                </a:pPr>
                <a:endParaRPr lang="zh-CN"/>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'2014gdp'!$B$1:$D$1</c:f>
              <c:strCache>
                <c:ptCount val="3"/>
                <c:pt idx="0">
                  <c:v>第一产业</c:v>
                </c:pt>
                <c:pt idx="1">
                  <c:v>第二产业</c:v>
                </c:pt>
                <c:pt idx="2">
                  <c:v>第三产业</c:v>
                </c:pt>
              </c:strCache>
            </c:strRef>
          </c:cat>
          <c:val>
            <c:numRef>
              <c:f>'2014gdp'!$B$9:$D$9</c:f>
              <c:numCache>
                <c:formatCode>General</c:formatCode>
                <c:ptCount val="3"/>
                <c:pt idx="0">
                  <c:v>4.2</c:v>
                </c:pt>
                <c:pt idx="1">
                  <c:v>44.2</c:v>
                </c:pt>
                <c:pt idx="2">
                  <c:v>51.6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rgbClr val="FFFFFF"/>
    </a:solidFill>
    <a:ln w="9525">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仿宋_GB2312"/>
                <a:ea typeface="仿宋_GB2312"/>
                <a:cs typeface="仿宋_GB2312"/>
              </a:defRPr>
            </a:pPr>
            <a:r>
              <a:rPr lang="zh-CN" altLang="en-US"/>
              <a:t>第三产业增加值构成</a:t>
            </a:r>
          </a:p>
        </c:rich>
      </c:tx>
      <c:layout>
        <c:manualLayout>
          <c:xMode val="edge"/>
          <c:yMode val="edge"/>
          <c:x val="0.29040477083221738"/>
          <c:y val="0.89024758657304592"/>
        </c:manualLayout>
      </c:layout>
      <c:overlay val="0"/>
      <c:spPr>
        <a:noFill/>
        <a:ln w="25400">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7.3112289535236658E-2"/>
          <c:y val="0.11473069071494268"/>
          <c:w val="0.83936501984870937"/>
          <c:h val="0.84131689735364279"/>
        </c:manualLayout>
      </c:layout>
      <c:pie3DChart>
        <c:varyColors val="1"/>
        <c:ser>
          <c:idx val="0"/>
          <c:order val="0"/>
          <c:explosion val="10"/>
          <c:dPt>
            <c:idx val="0"/>
            <c:bubble3D val="0"/>
          </c:dPt>
          <c:dPt>
            <c:idx val="1"/>
            <c:bubble3D val="0"/>
          </c:dPt>
          <c:dPt>
            <c:idx val="2"/>
            <c:bubble3D val="0"/>
          </c:dPt>
          <c:dPt>
            <c:idx val="3"/>
            <c:bubble3D val="0"/>
          </c:dPt>
          <c:dPt>
            <c:idx val="4"/>
            <c:bubble3D val="0"/>
          </c:dPt>
          <c:dPt>
            <c:idx val="5"/>
            <c:bubble3D val="0"/>
          </c:dPt>
          <c:dLbls>
            <c:dLbl>
              <c:idx val="0"/>
              <c:layout>
                <c:manualLayout>
                  <c:x val="-0.15100195808857225"/>
                  <c:y val="6.1025491471685695E-3"/>
                </c:manualLayout>
              </c:layout>
              <c:tx>
                <c:rich>
                  <a:bodyPr/>
                  <a:lstStyle/>
                  <a:p>
                    <a:r>
                      <a:rPr lang="zh-CN" altLang="en-US" sz="1200" b="0" i="0" u="none" strike="noStrike" baseline="0">
                        <a:solidFill>
                          <a:srgbClr val="000000"/>
                        </a:solidFill>
                        <a:latin typeface="仿宋_GB2312"/>
                        <a:ea typeface="仿宋_GB2312"/>
                      </a:rPr>
                      <a:t>交通运输、仓储和邮政业</a:t>
                    </a:r>
                  </a:p>
                  <a:p>
                    <a:r>
                      <a:rPr lang="en-US" altLang="zh-CN" sz="1200" b="0" i="0" u="none" strike="noStrike" baseline="0">
                        <a:solidFill>
                          <a:srgbClr val="000000"/>
                        </a:solidFill>
                        <a:latin typeface="仿宋_GB2312"/>
                        <a:ea typeface="仿宋_GB2312"/>
                      </a:rPr>
                      <a:t>7.4%</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6.5607870444765834E-2"/>
                  <c:y val="-0.10712175935273045"/>
                </c:manualLayout>
              </c:layout>
              <c:tx>
                <c:rich>
                  <a:bodyPr/>
                  <a:lstStyle/>
                  <a:p>
                    <a:r>
                      <a:rPr lang="zh-CN" altLang="en-US" sz="1200" b="0" i="0" u="none" strike="noStrike" baseline="0">
                        <a:solidFill>
                          <a:srgbClr val="000000"/>
                        </a:solidFill>
                        <a:latin typeface="仿宋_GB2312"/>
                        <a:ea typeface="仿宋_GB2312"/>
                      </a:rPr>
                      <a:t> 批发和零售业</a:t>
                    </a:r>
                    <a:r>
                      <a:rPr lang="en-US" altLang="zh-CN" sz="1200" b="0" i="0" u="none" strike="noStrike" baseline="0">
                        <a:solidFill>
                          <a:srgbClr val="000000"/>
                        </a:solidFill>
                        <a:latin typeface="仿宋_GB2312"/>
                        <a:ea typeface="仿宋_GB2312"/>
                      </a:rPr>
                      <a:t>23.4%</a:t>
                    </a:r>
                  </a:p>
                </c:rich>
              </c:tx>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3.779289493575208E-3"/>
                  <c:y val="3.6724469270401114E-2"/>
                </c:manualLayout>
              </c:layout>
              <c:tx>
                <c:rich>
                  <a:bodyPr/>
                  <a:lstStyle/>
                  <a:p>
                    <a:r>
                      <a:rPr lang="zh-CN" altLang="en-US" sz="1200" b="0" i="0" u="none" strike="noStrike" baseline="0">
                        <a:solidFill>
                          <a:srgbClr val="000000"/>
                        </a:solidFill>
                        <a:latin typeface="仿宋_GB2312"/>
                        <a:ea typeface="仿宋_GB2312"/>
                      </a:rPr>
                      <a:t> 住宿和餐饮业</a:t>
                    </a:r>
                  </a:p>
                  <a:p>
                    <a:r>
                      <a:rPr lang="en-US" altLang="zh-CN" sz="1200" b="0" i="0" u="none" strike="noStrike" baseline="0">
                        <a:solidFill>
                          <a:srgbClr val="000000"/>
                        </a:solidFill>
                        <a:latin typeface="仿宋_GB2312"/>
                        <a:ea typeface="仿宋_GB2312"/>
                      </a:rPr>
                      <a:t>4.5%</a:t>
                    </a:r>
                  </a:p>
                </c:rich>
              </c:tx>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0.17489718547086375"/>
                  <c:y val="-0.23334380211020631"/>
                </c:manualLayout>
              </c:layout>
              <c:tx>
                <c:rich>
                  <a:bodyPr/>
                  <a:lstStyle/>
                  <a:p>
                    <a:r>
                      <a:rPr lang="zh-CN" altLang="en-US" sz="1200" b="0" i="0" u="none" strike="noStrike" baseline="0">
                        <a:solidFill>
                          <a:srgbClr val="000000"/>
                        </a:solidFill>
                        <a:latin typeface="仿宋_GB2312"/>
                        <a:ea typeface="仿宋_GB2312"/>
                      </a:rPr>
                      <a:t>金融业</a:t>
                    </a:r>
                  </a:p>
                  <a:p>
                    <a:r>
                      <a:rPr lang="en-US" altLang="zh-CN" sz="1200" b="0" i="0" u="none" strike="noStrike" baseline="0">
                        <a:solidFill>
                          <a:srgbClr val="000000"/>
                        </a:solidFill>
                        <a:latin typeface="仿宋_GB2312"/>
                        <a:ea typeface="仿宋_GB2312"/>
                      </a:rPr>
                      <a:t>12.7%</a:t>
                    </a:r>
                  </a:p>
                </c:rich>
              </c:tx>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0.10069961492908625"/>
                  <c:y val="-0.21930367678399174"/>
                </c:manualLayout>
              </c:layout>
              <c:tx>
                <c:rich>
                  <a:bodyPr/>
                  <a:lstStyle/>
                  <a:p>
                    <a:r>
                      <a:rPr lang="zh-CN" altLang="en-US" sz="1200" b="0" i="0" u="none" strike="noStrike" baseline="0">
                        <a:solidFill>
                          <a:srgbClr val="000000"/>
                        </a:solidFill>
                        <a:latin typeface="仿宋_GB2312"/>
                        <a:ea typeface="仿宋_GB2312"/>
                      </a:rPr>
                      <a:t>房地</a:t>
                    </a:r>
                  </a:p>
                  <a:p>
                    <a:r>
                      <a:rPr lang="zh-CN" altLang="en-US" sz="1200" b="0" i="0" u="none" strike="noStrike" baseline="0">
                        <a:solidFill>
                          <a:srgbClr val="000000"/>
                        </a:solidFill>
                        <a:latin typeface="仿宋_GB2312"/>
                        <a:ea typeface="仿宋_GB2312"/>
                      </a:rPr>
                      <a:t>产业</a:t>
                    </a:r>
                  </a:p>
                  <a:p>
                    <a:r>
                      <a:rPr lang="en-US" altLang="zh-CN" sz="1200" b="0" i="0" u="none" strike="noStrike" baseline="0">
                        <a:solidFill>
                          <a:srgbClr val="000000"/>
                        </a:solidFill>
                        <a:latin typeface="仿宋_GB2312"/>
                        <a:ea typeface="仿宋_GB2312"/>
                      </a:rPr>
                      <a:t>11.7%</a:t>
                    </a:r>
                  </a:p>
                </c:rich>
              </c:tx>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0.16666707767883346"/>
                  <c:y val="7.316748780506073E-2"/>
                </c:manualLayout>
              </c:layout>
              <c:tx>
                <c:rich>
                  <a:bodyPr/>
                  <a:lstStyle/>
                  <a:p>
                    <a:r>
                      <a:rPr lang="zh-CN" altLang="en-US" sz="1200" b="0" i="0" u="none" strike="noStrike" baseline="0">
                        <a:solidFill>
                          <a:srgbClr val="000000"/>
                        </a:solidFill>
                        <a:latin typeface="仿宋_GB2312"/>
                        <a:ea typeface="仿宋_GB2312"/>
                      </a:rPr>
                      <a:t>其他服务业</a:t>
                    </a:r>
                  </a:p>
                  <a:p>
                    <a:r>
                      <a:rPr lang="en-US" altLang="zh-CN" sz="1200" b="0" i="0" u="none" strike="noStrike" baseline="0">
                        <a:solidFill>
                          <a:srgbClr val="000000"/>
                        </a:solidFill>
                        <a:latin typeface="仿宋_GB2312"/>
                        <a:ea typeface="仿宋_GB2312"/>
                      </a:rPr>
                      <a:t>40.3%</a:t>
                    </a:r>
                  </a:p>
                </c:rich>
              </c:tx>
              <c:dLblPos val="bestFit"/>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a:lstStyle/>
              <a:p>
                <a:pPr>
                  <a:defRPr sz="1200" b="0" i="0" u="none" strike="noStrike" baseline="0">
                    <a:solidFill>
                      <a:srgbClr val="000000"/>
                    </a:solidFill>
                    <a:latin typeface="仿宋_GB2312"/>
                    <a:ea typeface="仿宋_GB2312"/>
                    <a:cs typeface="仿宋_GB2312"/>
                  </a:defRPr>
                </a:pPr>
                <a:endParaRPr lang="zh-CN"/>
              </a:p>
            </c:txPr>
            <c:showLegendKey val="0"/>
            <c:showVal val="0"/>
            <c:showCatName val="1"/>
            <c:showSerName val="0"/>
            <c:showPercent val="1"/>
            <c:showBubbleSize val="0"/>
            <c:showLeaderLines val="1"/>
            <c:extLst>
              <c:ext xmlns:c15="http://schemas.microsoft.com/office/drawing/2012/chart" uri="{CE6537A1-D6FC-4f65-9D91-7224C49458BB}"/>
            </c:extLst>
          </c:dLbls>
          <c:val>
            <c:numRef>
              <c:f>'2014gdp'!$A$58:$F$58</c:f>
              <c:numCache>
                <c:formatCode>0.0</c:formatCode>
                <c:ptCount val="6"/>
                <c:pt idx="0">
                  <c:v>7.3553547180675816</c:v>
                </c:pt>
                <c:pt idx="1">
                  <c:v>23.379489104651924</c:v>
                </c:pt>
                <c:pt idx="2">
                  <c:v>4.5172601863035986</c:v>
                </c:pt>
                <c:pt idx="3">
                  <c:v>12.738092906805285</c:v>
                </c:pt>
                <c:pt idx="4">
                  <c:v>11.738451647687288</c:v>
                </c:pt>
                <c:pt idx="5">
                  <c:v>40.271351436484323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仿宋_GB2312"/>
          <a:ea typeface="仿宋_GB2312"/>
          <a:cs typeface="仿宋_GB2312"/>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502405949256346E-2"/>
          <c:y val="0.15663084344186706"/>
          <c:w val="0.88194203849518815"/>
          <c:h val="0.68047368234376093"/>
        </c:manualLayout>
      </c:layout>
      <c:lineChart>
        <c:grouping val="standard"/>
        <c:varyColors val="0"/>
        <c:ser>
          <c:idx val="0"/>
          <c:order val="0"/>
          <c:tx>
            <c:strRef>
              <c:f>Sheet1!$B$177</c:f>
              <c:strCache>
                <c:ptCount val="1"/>
                <c:pt idx="0">
                  <c:v>同比</c:v>
                </c:pt>
              </c:strCache>
            </c:strRef>
          </c:tx>
          <c:spPr>
            <a:ln w="12700">
              <a:solidFill>
                <a:srgbClr val="002060"/>
              </a:solidFill>
            </a:ln>
          </c:spPr>
          <c:marker>
            <c:spPr>
              <a:solidFill>
                <a:srgbClr val="002060"/>
              </a:solidFill>
            </c:spPr>
          </c:marker>
          <c:dLbls>
            <c:dLbl>
              <c:idx val="0"/>
              <c:layout>
                <c:manualLayout>
                  <c:x val="-3.7091988130563795E-2"/>
                  <c:y val="3.4293552812071415E-2"/>
                </c:manualLayout>
              </c:layout>
              <c:spPr/>
              <c:txPr>
                <a:bodyPr/>
                <a:lstStyle/>
                <a:p>
                  <a:pPr>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7091988130563774E-2"/>
                  <c:y val="5.7155921353452217E-2"/>
                </c:manualLayout>
              </c:layout>
              <c:spPr/>
              <c:txPr>
                <a:bodyPr/>
                <a:lstStyle/>
                <a:p>
                  <a:pPr>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Sheet1!$A$178:$A$189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Sheet1!$B$178:$B$189</c:f>
              <c:numCache>
                <c:formatCode>General</c:formatCode>
                <c:ptCount val="12"/>
                <c:pt idx="0" formatCode="0.0">
                  <c:v>2</c:v>
                </c:pt>
                <c:pt idx="1">
                  <c:v>2.5</c:v>
                </c:pt>
                <c:pt idx="2">
                  <c:v>2.2999999999999998</c:v>
                </c:pt>
                <c:pt idx="3" formatCode="0.0">
                  <c:v>2</c:v>
                </c:pt>
                <c:pt idx="4">
                  <c:v>1.5</c:v>
                </c:pt>
                <c:pt idx="5">
                  <c:v>1.5</c:v>
                </c:pt>
                <c:pt idx="6">
                  <c:v>1.4</c:v>
                </c:pt>
                <c:pt idx="7">
                  <c:v>1.4</c:v>
                </c:pt>
                <c:pt idx="8" formatCode="0.0">
                  <c:v>2</c:v>
                </c:pt>
                <c:pt idx="9" formatCode="0.0">
                  <c:v>2</c:v>
                </c:pt>
                <c:pt idx="10" formatCode="0.0">
                  <c:v>2.4</c:v>
                </c:pt>
                <c:pt idx="11">
                  <c:v>2.1</c:v>
                </c:pt>
              </c:numCache>
            </c:numRef>
          </c:val>
          <c:smooth val="0"/>
        </c:ser>
        <c:ser>
          <c:idx val="1"/>
          <c:order val="1"/>
          <c:tx>
            <c:strRef>
              <c:f>Sheet1!$C$177</c:f>
              <c:strCache>
                <c:ptCount val="1"/>
                <c:pt idx="0">
                  <c:v>环比</c:v>
                </c:pt>
              </c:strCache>
            </c:strRef>
          </c:tx>
          <c:spPr>
            <a:ln w="12700"/>
          </c:spPr>
          <c:marker>
            <c:symbol val="diamond"/>
            <c:size val="5"/>
          </c:marker>
          <c:dLbls>
            <c:dLbl>
              <c:idx val="0"/>
              <c:layout>
                <c:manualLayout>
                  <c:x val="-4.9455984174085067E-2"/>
                  <c:y val="-5.2583447645176043E-2"/>
                </c:manualLayout>
              </c:layout>
              <c:spPr/>
              <c:txPr>
                <a:bodyPr/>
                <a:lstStyle/>
                <a:p>
                  <a:pPr>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564787339268027E-2"/>
                  <c:y val="-4.3438500228623646E-2"/>
                </c:manualLayout>
              </c:layout>
              <c:spPr/>
              <c:txPr>
                <a:bodyPr/>
                <a:lstStyle/>
                <a:p>
                  <a:pPr>
                    <a:defRPr/>
                  </a:pPr>
                  <a:endParaRPr lang="zh-CN"/>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Sheet1!$A$178:$A$189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Sheet1!$C$178:$C$189</c:f>
              <c:numCache>
                <c:formatCode>General</c:formatCode>
                <c:ptCount val="12"/>
                <c:pt idx="0">
                  <c:v>0.4</c:v>
                </c:pt>
                <c:pt idx="1">
                  <c:v>1.7</c:v>
                </c:pt>
                <c:pt idx="2">
                  <c:v>-0.5</c:v>
                </c:pt>
                <c:pt idx="3">
                  <c:v>-0.3</c:v>
                </c:pt>
                <c:pt idx="4">
                  <c:v>-0.5</c:v>
                </c:pt>
                <c:pt idx="5">
                  <c:v>0.1</c:v>
                </c:pt>
                <c:pt idx="6">
                  <c:v>0.5</c:v>
                </c:pt>
                <c:pt idx="7">
                  <c:v>0.2</c:v>
                </c:pt>
                <c:pt idx="8">
                  <c:v>0.5</c:v>
                </c:pt>
                <c:pt idx="9" formatCode="0.0">
                  <c:v>0</c:v>
                </c:pt>
                <c:pt idx="10" formatCode="0.0">
                  <c:v>0</c:v>
                </c:pt>
                <c:pt idx="11" formatCode="0.0">
                  <c:v>0</c:v>
                </c:pt>
              </c:numCache>
            </c:numRef>
          </c:val>
          <c:smooth val="0"/>
        </c:ser>
        <c:dLbls>
          <c:showLegendKey val="0"/>
          <c:showVal val="0"/>
          <c:showCatName val="0"/>
          <c:showSerName val="0"/>
          <c:showPercent val="0"/>
          <c:showBubbleSize val="0"/>
        </c:dLbls>
        <c:marker val="1"/>
        <c:smooth val="0"/>
        <c:axId val="376530016"/>
        <c:axId val="376530408"/>
      </c:lineChart>
      <c:catAx>
        <c:axId val="376530016"/>
        <c:scaling>
          <c:orientation val="minMax"/>
        </c:scaling>
        <c:delete val="0"/>
        <c:axPos val="b"/>
        <c:numFmt formatCode="General" sourceLinked="1"/>
        <c:majorTickMark val="out"/>
        <c:minorTickMark val="none"/>
        <c:tickLblPos val="nextTo"/>
        <c:crossAx val="376530408"/>
        <c:crossesAt val="-1"/>
        <c:auto val="1"/>
        <c:lblAlgn val="ctr"/>
        <c:lblOffset val="100"/>
        <c:noMultiLvlLbl val="0"/>
      </c:catAx>
      <c:valAx>
        <c:axId val="376530408"/>
        <c:scaling>
          <c:orientation val="minMax"/>
        </c:scaling>
        <c:delete val="0"/>
        <c:axPos val="l"/>
        <c:majorGridlines/>
        <c:title>
          <c:tx>
            <c:rich>
              <a:bodyPr rot="0" vert="horz"/>
              <a:lstStyle/>
              <a:p>
                <a:pPr algn="ctr" rtl="0">
                  <a:defRPr lang="zh-CN" sz="1200" b="0" i="0" u="none" strike="noStrike" kern="1200" baseline="0">
                    <a:solidFill>
                      <a:srgbClr val="000000"/>
                    </a:solidFill>
                    <a:latin typeface="仿宋_GB2312"/>
                    <a:ea typeface="仿宋_GB2312"/>
                    <a:cs typeface="仿宋_GB2312"/>
                  </a:defRPr>
                </a:pPr>
                <a:r>
                  <a:rPr lang="en-US" sz="1200" b="0" i="0" u="none" strike="noStrike" kern="1200" baseline="0">
                    <a:solidFill>
                      <a:srgbClr val="000000"/>
                    </a:solidFill>
                    <a:latin typeface="仿宋_GB2312"/>
                    <a:ea typeface="仿宋_GB2312"/>
                    <a:cs typeface="仿宋_GB2312"/>
                  </a:rPr>
                  <a:t>%</a:t>
                </a:r>
                <a:endParaRPr lang="zh-CN" sz="1200" b="0" i="0" u="none" strike="noStrike" kern="1200" baseline="0">
                  <a:solidFill>
                    <a:srgbClr val="000000"/>
                  </a:solidFill>
                  <a:latin typeface="仿宋_GB2312"/>
                  <a:ea typeface="仿宋_GB2312"/>
                  <a:cs typeface="仿宋_GB2312"/>
                </a:endParaRPr>
              </a:p>
            </c:rich>
          </c:tx>
          <c:layout>
            <c:manualLayout>
              <c:xMode val="edge"/>
              <c:yMode val="edge"/>
              <c:x val="2.7777713162516426E-2"/>
              <c:y val="1.6011485406429458E-2"/>
            </c:manualLayout>
          </c:layout>
          <c:overlay val="0"/>
        </c:title>
        <c:numFmt formatCode="0.0" sourceLinked="1"/>
        <c:majorTickMark val="out"/>
        <c:minorTickMark val="none"/>
        <c:tickLblPos val="nextTo"/>
        <c:crossAx val="376530016"/>
        <c:crossesAt val="1"/>
        <c:crossBetween val="between"/>
      </c:valAx>
    </c:plotArea>
    <c:legend>
      <c:legendPos val="b"/>
      <c:layout>
        <c:manualLayout>
          <c:xMode val="edge"/>
          <c:yMode val="edge"/>
          <c:x val="0.58099701578398588"/>
          <c:y val="3.4131068262136517E-3"/>
          <c:w val="0.28360413589364841"/>
          <c:h val="7.4613370697083903E-2"/>
        </c:manualLayout>
      </c:layout>
      <c:overlay val="0"/>
    </c:legend>
    <c:plotVisOnly val="1"/>
    <c:dispBlanksAs val="gap"/>
    <c:showDLblsOverMax val="0"/>
  </c:chart>
  <c:spPr>
    <a:ln>
      <a:noFill/>
    </a:ln>
  </c:spPr>
  <c:txPr>
    <a:bodyPr/>
    <a:lstStyle/>
    <a:p>
      <a:pPr>
        <a:defRPr sz="1200" baseline="0">
          <a:latin typeface="仿宋_GB2312" panose="02010609030101010101" pitchFamily="49" charset="-122"/>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8435-29BD-4ACF-B021-16C8D4B6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25</Pages>
  <Words>1995</Words>
  <Characters>11375</Characters>
  <Application>Microsoft Office Word</Application>
  <DocSecurity>0</DocSecurity>
  <Lines>94</Lines>
  <Paragraphs>26</Paragraphs>
  <ScaleCrop>false</ScaleCrop>
  <Company>ZJTJJ</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毛惠青(毛惠青:)</dc:creator>
  <cp:lastModifiedBy>user</cp:lastModifiedBy>
  <cp:revision>50</cp:revision>
  <cp:lastPrinted>2017-02-23T03:01:00Z</cp:lastPrinted>
  <dcterms:created xsi:type="dcterms:W3CDTF">2017-02-21T09:03:00Z</dcterms:created>
  <dcterms:modified xsi:type="dcterms:W3CDTF">2017-03-03T00:54:00Z</dcterms:modified>
  <cp:contentStatus/>
</cp:coreProperties>
</file>